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95073" w14:textId="697813C5" w:rsidR="00D04B24" w:rsidRDefault="000541ED" w:rsidP="00521C74">
      <w:pPr>
        <w:spacing w:after="0" w:line="300" w:lineRule="exact"/>
        <w:jc w:val="center"/>
        <w:rPr>
          <w:rFonts w:ascii="Arial" w:hAnsi="Arial" w:cs="Arial"/>
          <w:b/>
        </w:rPr>
      </w:pPr>
      <w:bookmarkStart w:id="1" w:name="_Hlk20645362"/>
      <w:r>
        <w:rPr>
          <w:rFonts w:ascii="Arial" w:hAnsi="Arial" w:cs="Arial"/>
          <w:b/>
          <w:sz w:val="24"/>
          <w:szCs w:val="24"/>
        </w:rPr>
        <w:t xml:space="preserve"> </w:t>
      </w:r>
      <w:r w:rsidR="00145E23" w:rsidRPr="00521C74">
        <w:rPr>
          <w:rFonts w:ascii="Arial" w:eastAsiaTheme="minorHAnsi" w:hAnsi="Arial"/>
          <w:b/>
          <w:lang w:val="en-GB" w:eastAsia="en-US"/>
        </w:rPr>
        <w:t>LENVIMA</w:t>
      </w:r>
      <w:r w:rsidR="00145E23" w:rsidRPr="00521C74">
        <w:rPr>
          <w:rFonts w:ascii="Arial" w:eastAsiaTheme="minorHAnsi" w:hAnsi="Arial"/>
          <w:b/>
          <w:vertAlign w:val="superscript"/>
          <w:lang w:val="en-GB" w:eastAsia="en-US"/>
        </w:rPr>
        <w:t>®</w:t>
      </w:r>
      <w:r w:rsidR="00145E23" w:rsidRPr="00521C74">
        <w:rPr>
          <w:rFonts w:ascii="Arial" w:eastAsiaTheme="minorHAnsi" w:hAnsi="Arial"/>
          <w:b/>
          <w:lang w:val="en-GB" w:eastAsia="en-US"/>
        </w:rPr>
        <w:t xml:space="preserve"> </w:t>
      </w:r>
      <w:r w:rsidR="00145E23" w:rsidRPr="00521C74">
        <w:rPr>
          <w:rFonts w:ascii="Arial" w:eastAsiaTheme="minorHAnsi" w:hAnsi="Arial" w:cs="Arial" w:hint="eastAsia"/>
          <w:b/>
          <w:lang w:val="en-GB" w:eastAsia="en-US"/>
        </w:rPr>
        <w:t>▼</w:t>
      </w:r>
      <w:r w:rsidR="00145E23" w:rsidRPr="00521C74">
        <w:rPr>
          <w:rFonts w:ascii="Arial" w:eastAsiaTheme="minorHAnsi" w:hAnsi="Arial"/>
          <w:b/>
          <w:lang w:val="en-GB" w:eastAsia="en-US"/>
        </w:rPr>
        <w:t xml:space="preserve"> (LENVATINIB) </w:t>
      </w:r>
      <w:r w:rsidR="00661022">
        <w:rPr>
          <w:rFonts w:ascii="Arial" w:eastAsiaTheme="minorHAnsi" w:hAnsi="Arial"/>
          <w:b/>
          <w:lang w:val="en-GB" w:eastAsia="en-US"/>
        </w:rPr>
        <w:t>PLUS</w:t>
      </w:r>
      <w:r w:rsidR="00145E23" w:rsidRPr="00521C74">
        <w:rPr>
          <w:rFonts w:ascii="Arial" w:eastAsiaTheme="minorHAnsi" w:hAnsi="Arial"/>
          <w:b/>
          <w:lang w:val="en-GB" w:eastAsia="en-US"/>
        </w:rPr>
        <w:t xml:space="preserve"> </w:t>
      </w:r>
      <w:r w:rsidR="002D2755" w:rsidRPr="00521C74">
        <w:rPr>
          <w:rFonts w:ascii="Arial" w:eastAsiaTheme="minorHAnsi" w:hAnsi="Arial"/>
          <w:b/>
          <w:lang w:val="en-GB" w:eastAsia="en-US"/>
        </w:rPr>
        <w:t>KEYTRUDA</w:t>
      </w:r>
      <w:r w:rsidR="002D2755" w:rsidRPr="00521C74">
        <w:rPr>
          <w:rFonts w:ascii="Arial" w:eastAsiaTheme="minorHAnsi" w:hAnsi="Arial"/>
          <w:b/>
          <w:vertAlign w:val="superscript"/>
          <w:lang w:val="en-GB" w:eastAsia="en-US"/>
        </w:rPr>
        <w:t>®</w:t>
      </w:r>
      <w:r w:rsidR="002D2755" w:rsidRPr="00521C74">
        <w:rPr>
          <w:rFonts w:ascii="Arial" w:eastAsiaTheme="minorHAnsi" w:hAnsi="Arial"/>
          <w:b/>
          <w:lang w:val="en-GB" w:eastAsia="en-US"/>
        </w:rPr>
        <w:t xml:space="preserve"> </w:t>
      </w:r>
      <w:r w:rsidR="007C1471" w:rsidRPr="00521C74">
        <w:rPr>
          <w:rFonts w:ascii="Arial" w:eastAsiaTheme="minorHAnsi" w:hAnsi="Arial" w:cs="Arial" w:hint="eastAsia"/>
          <w:b/>
          <w:lang w:val="en-GB" w:eastAsia="en-US"/>
        </w:rPr>
        <w:t>▼</w:t>
      </w:r>
      <w:r w:rsidR="007C1471" w:rsidRPr="00521C74">
        <w:rPr>
          <w:rFonts w:ascii="Arial" w:eastAsiaTheme="minorHAnsi" w:hAnsi="Arial"/>
          <w:b/>
          <w:lang w:val="en-GB" w:eastAsia="en-US"/>
        </w:rPr>
        <w:t xml:space="preserve"> </w:t>
      </w:r>
      <w:bookmarkStart w:id="2" w:name="_GoBack"/>
      <w:bookmarkEnd w:id="2"/>
      <w:r w:rsidR="00EB7EAF" w:rsidRPr="00521C74">
        <w:rPr>
          <w:rFonts w:ascii="Arial" w:eastAsiaTheme="minorHAnsi" w:hAnsi="Arial"/>
          <w:b/>
          <w:lang w:val="en-GB" w:eastAsia="en-US"/>
        </w:rPr>
        <w:t>(</w:t>
      </w:r>
      <w:r w:rsidR="00145E23" w:rsidRPr="00521C74">
        <w:rPr>
          <w:rFonts w:ascii="Arial" w:eastAsiaTheme="minorHAnsi" w:hAnsi="Arial"/>
          <w:b/>
          <w:lang w:val="en-GB" w:eastAsia="en-US"/>
        </w:rPr>
        <w:t>PEMBROLIZUMAB</w:t>
      </w:r>
      <w:r w:rsidR="00EB7EAF" w:rsidRPr="00521C74">
        <w:rPr>
          <w:rFonts w:ascii="Arial" w:eastAsiaTheme="minorHAnsi" w:hAnsi="Arial"/>
          <w:b/>
          <w:lang w:val="en-GB" w:eastAsia="en-US"/>
        </w:rPr>
        <w:t xml:space="preserve">) </w:t>
      </w:r>
      <w:r w:rsidR="00B77B6C" w:rsidRPr="00521C74">
        <w:rPr>
          <w:rFonts w:ascii="Arial" w:eastAsiaTheme="minorHAnsi" w:hAnsi="Arial"/>
          <w:b/>
          <w:lang w:val="en-GB" w:eastAsia="en-US"/>
        </w:rPr>
        <w:t>C</w:t>
      </w:r>
      <w:r w:rsidR="00145E23" w:rsidRPr="00521C74">
        <w:rPr>
          <w:rFonts w:ascii="Arial" w:eastAsiaTheme="minorHAnsi" w:hAnsi="Arial"/>
          <w:b/>
          <w:lang w:val="en-GB" w:eastAsia="en-US"/>
        </w:rPr>
        <w:t>OMBINATION</w:t>
      </w:r>
      <w:r w:rsidR="00A041D8">
        <w:rPr>
          <w:rFonts w:ascii="Arial" w:eastAsiaTheme="minorHAnsi" w:hAnsi="Arial"/>
          <w:b/>
          <w:lang w:val="en-GB" w:eastAsia="en-US"/>
        </w:rPr>
        <w:t xml:space="preserve"> </w:t>
      </w:r>
      <w:r w:rsidR="001F62DF">
        <w:rPr>
          <w:rFonts w:ascii="Arial" w:eastAsiaTheme="minorHAnsi" w:hAnsi="Arial"/>
          <w:b/>
          <w:lang w:val="en-GB" w:eastAsia="en-US"/>
        </w:rPr>
        <w:t xml:space="preserve">SHOWS </w:t>
      </w:r>
      <w:r w:rsidR="00A7225F">
        <w:rPr>
          <w:rFonts w:ascii="Arial" w:eastAsiaTheme="minorHAnsi" w:hAnsi="Arial"/>
          <w:b/>
          <w:lang w:val="en-GB" w:eastAsia="en-US"/>
        </w:rPr>
        <w:t xml:space="preserve">ANTI-TUMOUR </w:t>
      </w:r>
      <w:r w:rsidR="001F62DF">
        <w:rPr>
          <w:rFonts w:ascii="Arial" w:eastAsiaTheme="minorHAnsi" w:hAnsi="Arial"/>
          <w:b/>
          <w:lang w:val="en-GB" w:eastAsia="en-US"/>
        </w:rPr>
        <w:t xml:space="preserve">ACTIVITY </w:t>
      </w:r>
      <w:r w:rsidR="00145E23" w:rsidRPr="00521C74">
        <w:rPr>
          <w:rFonts w:ascii="Arial" w:eastAsiaTheme="minorHAnsi" w:hAnsi="Arial"/>
          <w:b/>
          <w:lang w:val="en-GB" w:eastAsia="en-US"/>
        </w:rPr>
        <w:t>IN ADVANCED ENDOMETRIAL CANCE</w:t>
      </w:r>
      <w:r w:rsidR="009A10B5">
        <w:rPr>
          <w:rFonts w:ascii="Arial" w:eastAsiaTheme="minorHAnsi" w:hAnsi="Arial"/>
          <w:b/>
          <w:lang w:val="en-GB" w:eastAsia="en-US"/>
        </w:rPr>
        <w:t>R</w:t>
      </w:r>
      <w:r w:rsidR="00145E23" w:rsidRPr="00521C74">
        <w:rPr>
          <w:rFonts w:ascii="Arial" w:eastAsiaTheme="minorHAnsi" w:hAnsi="Arial"/>
          <w:b/>
          <w:lang w:val="en-GB" w:eastAsia="en-US"/>
        </w:rPr>
        <w:t xml:space="preserve"> </w:t>
      </w:r>
      <w:r w:rsidR="00A7225F">
        <w:rPr>
          <w:rFonts w:ascii="Arial" w:eastAsiaTheme="minorHAnsi" w:hAnsi="Arial"/>
          <w:b/>
          <w:lang w:val="en-GB" w:eastAsia="en-US"/>
        </w:rPr>
        <w:t>IRRESPECTIVE</w:t>
      </w:r>
      <w:r w:rsidR="0070592D">
        <w:rPr>
          <w:rFonts w:ascii="Arial" w:eastAsiaTheme="minorHAnsi" w:hAnsi="Arial"/>
          <w:b/>
          <w:lang w:val="en-GB" w:eastAsia="en-US"/>
        </w:rPr>
        <w:t xml:space="preserve"> </w:t>
      </w:r>
      <w:r w:rsidR="00145E23" w:rsidRPr="00521C74">
        <w:rPr>
          <w:rFonts w:ascii="Arial" w:eastAsiaTheme="minorHAnsi" w:hAnsi="Arial"/>
          <w:b/>
          <w:lang w:val="en-GB" w:eastAsia="en-US"/>
        </w:rPr>
        <w:t>OF BIOMARKER STATUS</w:t>
      </w:r>
      <w:r w:rsidRPr="00521C74">
        <w:rPr>
          <w:rFonts w:ascii="Arial" w:eastAsiaTheme="minorHAnsi" w:hAnsi="Arial"/>
          <w:b/>
          <w:lang w:val="en-GB" w:eastAsia="en-US"/>
        </w:rPr>
        <w:t xml:space="preserve"> </w:t>
      </w:r>
    </w:p>
    <w:p w14:paraId="5331429E" w14:textId="46B5FC48" w:rsidR="00C1754C" w:rsidRDefault="00C1754C" w:rsidP="002D2755">
      <w:pPr>
        <w:spacing w:after="0" w:line="240" w:lineRule="auto"/>
        <w:contextualSpacing/>
        <w:jc w:val="center"/>
        <w:rPr>
          <w:rFonts w:ascii="Arial" w:hAnsi="Arial" w:cs="Arial"/>
          <w:b/>
        </w:rPr>
      </w:pPr>
    </w:p>
    <w:p w14:paraId="4E9C255B" w14:textId="5CE59677" w:rsidR="00DC51CC" w:rsidRPr="00521C74" w:rsidRDefault="000426BE" w:rsidP="00521C74">
      <w:pPr>
        <w:spacing w:after="0" w:line="300" w:lineRule="exact"/>
        <w:jc w:val="center"/>
        <w:rPr>
          <w:rFonts w:ascii="Arial" w:eastAsiaTheme="minorHAnsi" w:hAnsi="Arial"/>
          <w:b/>
          <w:lang w:val="en-GB" w:eastAsia="en-US"/>
        </w:rPr>
      </w:pPr>
      <w:r w:rsidRPr="00521C74">
        <w:rPr>
          <w:rFonts w:ascii="Arial" w:eastAsiaTheme="minorHAnsi" w:hAnsi="Arial"/>
          <w:b/>
          <w:lang w:val="en-GB" w:eastAsia="en-US"/>
        </w:rPr>
        <w:t>Final results</w:t>
      </w:r>
      <w:r w:rsidR="008B40BE" w:rsidRPr="00521C74">
        <w:rPr>
          <w:rFonts w:ascii="Arial" w:eastAsiaTheme="minorHAnsi" w:hAnsi="Arial"/>
          <w:b/>
          <w:lang w:val="en-GB" w:eastAsia="en-US"/>
        </w:rPr>
        <w:t xml:space="preserve"> from the endometrial cohort of KEYNOTE-146/Study 111</w:t>
      </w:r>
      <w:r w:rsidRPr="00521C74">
        <w:rPr>
          <w:rFonts w:ascii="Arial" w:eastAsiaTheme="minorHAnsi" w:hAnsi="Arial"/>
          <w:b/>
          <w:lang w:val="en-GB" w:eastAsia="en-US"/>
        </w:rPr>
        <w:t xml:space="preserve"> presented </w:t>
      </w:r>
      <w:r w:rsidR="007D0A41">
        <w:rPr>
          <w:rFonts w:ascii="Arial" w:eastAsiaTheme="minorHAnsi" w:hAnsi="Arial"/>
          <w:b/>
          <w:lang w:val="en-GB" w:eastAsia="en-US"/>
        </w:rPr>
        <w:t>today a</w:t>
      </w:r>
      <w:r w:rsidRPr="00521C74">
        <w:rPr>
          <w:rFonts w:ascii="Arial" w:eastAsiaTheme="minorHAnsi" w:hAnsi="Arial"/>
          <w:b/>
          <w:lang w:val="en-GB" w:eastAsia="en-US"/>
        </w:rPr>
        <w:t xml:space="preserve">t </w:t>
      </w:r>
      <w:r w:rsidR="008B40BE" w:rsidRPr="00521C74">
        <w:rPr>
          <w:rFonts w:ascii="Arial" w:eastAsiaTheme="minorHAnsi" w:hAnsi="Arial"/>
          <w:b/>
          <w:lang w:val="en-GB" w:eastAsia="en-US"/>
        </w:rPr>
        <w:t xml:space="preserve">the </w:t>
      </w:r>
      <w:r w:rsidRPr="00521C74">
        <w:rPr>
          <w:rFonts w:ascii="Arial" w:eastAsiaTheme="minorHAnsi" w:hAnsi="Arial"/>
          <w:b/>
          <w:lang w:val="en-GB" w:eastAsia="en-US"/>
        </w:rPr>
        <w:t>ESMO 2019 Congress</w:t>
      </w:r>
    </w:p>
    <w:p w14:paraId="174E0D44" w14:textId="77777777" w:rsidR="004B6B9F" w:rsidRPr="002D2755" w:rsidRDefault="004B6B9F" w:rsidP="002D2755">
      <w:pPr>
        <w:spacing w:after="0" w:line="240" w:lineRule="auto"/>
        <w:contextualSpacing/>
        <w:rPr>
          <w:rFonts w:ascii="Arial" w:hAnsi="Arial" w:cs="Arial"/>
          <w:b/>
        </w:rPr>
      </w:pPr>
    </w:p>
    <w:p w14:paraId="5498707A" w14:textId="080D2E8D" w:rsidR="008708AB" w:rsidRPr="00FA19C0" w:rsidRDefault="008C1DC5" w:rsidP="001F3669">
      <w:pPr>
        <w:spacing w:before="120" w:after="0" w:line="240" w:lineRule="auto"/>
        <w:contextualSpacing/>
        <w:rPr>
          <w:rFonts w:ascii="Arial" w:hAnsi="Arial" w:cs="Arial"/>
        </w:rPr>
      </w:pPr>
      <w:r w:rsidRPr="00FA19C0">
        <w:rPr>
          <w:rFonts w:ascii="Arial" w:hAnsi="Arial" w:cs="Arial"/>
          <w:b/>
          <w:lang w:eastAsia="en-GB"/>
        </w:rPr>
        <w:t>HATFIELD, ENGLAND</w:t>
      </w:r>
      <w:r w:rsidR="007010BF">
        <w:rPr>
          <w:rFonts w:ascii="Arial" w:hAnsi="Arial" w:cs="Arial"/>
          <w:b/>
          <w:lang w:eastAsia="en-GB"/>
        </w:rPr>
        <w:t xml:space="preserve"> &amp; Kenilworth, NJ</w:t>
      </w:r>
      <w:r w:rsidRPr="00FA19C0">
        <w:rPr>
          <w:rFonts w:ascii="Arial" w:hAnsi="Arial" w:cs="Arial"/>
          <w:b/>
          <w:lang w:eastAsia="en-GB"/>
        </w:rPr>
        <w:t xml:space="preserve">, </w:t>
      </w:r>
      <w:r w:rsidR="002C2623" w:rsidRPr="00FA19C0">
        <w:rPr>
          <w:rFonts w:ascii="Arial" w:hAnsi="Arial" w:cs="Arial"/>
          <w:b/>
          <w:bCs/>
        </w:rPr>
        <w:t>Sept</w:t>
      </w:r>
      <w:r w:rsidR="00CA35BF" w:rsidRPr="00FA19C0">
        <w:rPr>
          <w:rFonts w:ascii="Arial" w:hAnsi="Arial" w:cs="Arial"/>
          <w:b/>
          <w:bCs/>
        </w:rPr>
        <w:t>.</w:t>
      </w:r>
      <w:r w:rsidR="002C2623" w:rsidRPr="00FA19C0">
        <w:rPr>
          <w:rFonts w:ascii="Arial" w:hAnsi="Arial" w:cs="Arial"/>
          <w:b/>
          <w:bCs/>
        </w:rPr>
        <w:t xml:space="preserve"> </w:t>
      </w:r>
      <w:r w:rsidR="00170DE4" w:rsidRPr="00FA19C0">
        <w:rPr>
          <w:rFonts w:ascii="Arial" w:hAnsi="Arial" w:cs="Arial"/>
          <w:b/>
          <w:bCs/>
        </w:rPr>
        <w:t>2</w:t>
      </w:r>
      <w:r w:rsidR="00E326E2" w:rsidRPr="00FA19C0">
        <w:rPr>
          <w:rFonts w:ascii="Arial" w:hAnsi="Arial" w:cs="Arial"/>
          <w:b/>
          <w:bCs/>
        </w:rPr>
        <w:t>9</w:t>
      </w:r>
      <w:r w:rsidR="00154FF5" w:rsidRPr="00FA19C0">
        <w:rPr>
          <w:rFonts w:ascii="Arial" w:hAnsi="Arial" w:cs="Arial"/>
          <w:b/>
          <w:bCs/>
        </w:rPr>
        <w:t>, 2019</w:t>
      </w:r>
      <w:r w:rsidR="002C2623" w:rsidRPr="00FA19C0">
        <w:rPr>
          <w:rFonts w:ascii="Arial" w:hAnsi="Arial" w:cs="Arial"/>
        </w:rPr>
        <w:t xml:space="preserve"> –</w:t>
      </w:r>
      <w:r w:rsidR="00154FF5" w:rsidRPr="00FA19C0">
        <w:rPr>
          <w:rFonts w:ascii="Arial" w:hAnsi="Arial" w:cs="Arial"/>
        </w:rPr>
        <w:t xml:space="preserve"> </w:t>
      </w:r>
      <w:r w:rsidRPr="00FA19C0">
        <w:rPr>
          <w:rFonts w:ascii="Arial" w:hAnsi="Arial" w:cs="Arial"/>
        </w:rPr>
        <w:t xml:space="preserve">Eisai and </w:t>
      </w:r>
      <w:r w:rsidR="007010BF" w:rsidRPr="00046200">
        <w:rPr>
          <w:rFonts w:ascii="Arial" w:hAnsi="Arial" w:cs="Arial"/>
        </w:rPr>
        <w:t>Merck</w:t>
      </w:r>
      <w:r w:rsidRPr="00046200">
        <w:rPr>
          <w:rFonts w:ascii="Arial" w:hAnsi="Arial" w:cs="Arial"/>
        </w:rPr>
        <w:t xml:space="preserve">, </w:t>
      </w:r>
      <w:r w:rsidR="007010BF" w:rsidRPr="00046200">
        <w:rPr>
          <w:rFonts w:ascii="Arial" w:hAnsi="Arial" w:cs="Arial"/>
        </w:rPr>
        <w:t>Co., Inc.,</w:t>
      </w:r>
      <w:r w:rsidR="007010BF" w:rsidRPr="007010BF">
        <w:rPr>
          <w:rFonts w:ascii="Arial" w:hAnsi="Arial" w:cs="Arial"/>
        </w:rPr>
        <w:t xml:space="preserve"> Kenilworth, N.J., U.S.A. (known as MSD outside the U.S.A. and Canada)</w:t>
      </w:r>
      <w:r w:rsidRPr="00FA19C0">
        <w:rPr>
          <w:rFonts w:ascii="Arial" w:hAnsi="Arial" w:cs="Arial"/>
        </w:rPr>
        <w:t>,</w:t>
      </w:r>
      <w:r w:rsidR="00B43C1F" w:rsidRPr="00FA19C0">
        <w:rPr>
          <w:rFonts w:ascii="Arial" w:hAnsi="Arial" w:cs="Arial"/>
        </w:rPr>
        <w:t xml:space="preserve"> today </w:t>
      </w:r>
      <w:r w:rsidR="00154FF5" w:rsidRPr="00FA19C0">
        <w:rPr>
          <w:rFonts w:ascii="Arial" w:hAnsi="Arial" w:cs="Arial"/>
        </w:rPr>
        <w:t xml:space="preserve">announced </w:t>
      </w:r>
      <w:r w:rsidR="008708AB" w:rsidRPr="00FA19C0">
        <w:rPr>
          <w:rFonts w:ascii="Arial" w:hAnsi="Arial" w:cs="Arial"/>
        </w:rPr>
        <w:t xml:space="preserve">the </w:t>
      </w:r>
      <w:r w:rsidR="0070488B" w:rsidRPr="00FA19C0">
        <w:rPr>
          <w:rFonts w:ascii="Arial" w:hAnsi="Arial" w:cs="Arial"/>
        </w:rPr>
        <w:t xml:space="preserve">final </w:t>
      </w:r>
      <w:r w:rsidR="00824E88" w:rsidRPr="00FA19C0">
        <w:rPr>
          <w:rFonts w:ascii="Arial" w:hAnsi="Arial" w:cs="Arial"/>
        </w:rPr>
        <w:t xml:space="preserve">results from </w:t>
      </w:r>
      <w:r w:rsidR="00881C14" w:rsidRPr="00046200">
        <w:rPr>
          <w:rFonts w:ascii="Arial" w:hAnsi="Arial" w:cs="Arial"/>
        </w:rPr>
        <w:t>KEYNOTE-146/Stud</w:t>
      </w:r>
      <w:r w:rsidR="00296752" w:rsidRPr="00046200">
        <w:rPr>
          <w:rFonts w:ascii="Arial" w:hAnsi="Arial" w:cs="Arial"/>
        </w:rPr>
        <w:t>y</w:t>
      </w:r>
      <w:r w:rsidR="000C68BA" w:rsidRPr="00046200">
        <w:rPr>
          <w:rFonts w:ascii="Arial" w:hAnsi="Arial" w:cs="Arial"/>
        </w:rPr>
        <w:t xml:space="preserve"> 1</w:t>
      </w:r>
      <w:r w:rsidR="00881C14" w:rsidRPr="00046200">
        <w:rPr>
          <w:rFonts w:ascii="Arial" w:hAnsi="Arial" w:cs="Arial"/>
        </w:rPr>
        <w:t>11</w:t>
      </w:r>
      <w:r w:rsidR="00881C14" w:rsidRPr="00FA19C0">
        <w:rPr>
          <w:rFonts w:ascii="Arial" w:hAnsi="Arial" w:cs="Arial"/>
        </w:rPr>
        <w:t xml:space="preserve"> evaluating</w:t>
      </w:r>
      <w:r w:rsidR="00296752" w:rsidRPr="00FA19C0">
        <w:rPr>
          <w:rFonts w:ascii="Arial" w:hAnsi="Arial" w:cs="Arial"/>
        </w:rPr>
        <w:t xml:space="preserve"> </w:t>
      </w:r>
      <w:r w:rsidR="00145E23" w:rsidRPr="00FA19C0">
        <w:rPr>
          <w:rFonts w:ascii="Arial" w:hAnsi="Arial" w:cs="Arial"/>
        </w:rPr>
        <w:t xml:space="preserve">lenvatinib, </w:t>
      </w:r>
      <w:r w:rsidR="008E5C8B" w:rsidRPr="001103C2">
        <w:rPr>
          <w:rFonts w:ascii="Arial" w:hAnsi="Arial" w:cs="Arial"/>
        </w:rPr>
        <w:t xml:space="preserve">an </w:t>
      </w:r>
      <w:bookmarkStart w:id="3" w:name="_Hlk526333438"/>
      <w:r w:rsidR="008E5C8B" w:rsidRPr="001103C2">
        <w:rPr>
          <w:rFonts w:ascii="Arial" w:hAnsi="Arial" w:cs="Arial"/>
        </w:rPr>
        <w:t>oral receptor tyrosine kinase (RTK) inhibitor</w:t>
      </w:r>
      <w:bookmarkEnd w:id="3"/>
      <w:r w:rsidR="008E5C8B" w:rsidRPr="00FA19C0">
        <w:rPr>
          <w:rFonts w:ascii="Arial" w:hAnsi="Arial" w:cs="Arial"/>
        </w:rPr>
        <w:t xml:space="preserve"> </w:t>
      </w:r>
      <w:r w:rsidR="004E1614" w:rsidRPr="00FA19C0">
        <w:rPr>
          <w:rFonts w:ascii="Arial" w:hAnsi="Arial" w:cs="Arial"/>
        </w:rPr>
        <w:t>discovered by Eisai</w:t>
      </w:r>
      <w:r w:rsidR="00F82A53" w:rsidRPr="00FA19C0">
        <w:rPr>
          <w:rFonts w:ascii="Arial" w:hAnsi="Arial" w:cs="Arial"/>
        </w:rPr>
        <w:t>,</w:t>
      </w:r>
      <w:r w:rsidR="004E1614" w:rsidRPr="00FA19C0">
        <w:rPr>
          <w:rFonts w:ascii="Arial" w:hAnsi="Arial" w:cs="Arial"/>
        </w:rPr>
        <w:t xml:space="preserve"> </w:t>
      </w:r>
      <w:r w:rsidR="00145E23" w:rsidRPr="00FA19C0">
        <w:rPr>
          <w:rFonts w:ascii="Arial" w:hAnsi="Arial" w:cs="Arial"/>
        </w:rPr>
        <w:t xml:space="preserve">plus </w:t>
      </w:r>
      <w:r w:rsidR="00270294" w:rsidRPr="00FA19C0">
        <w:rPr>
          <w:rFonts w:ascii="Arial" w:hAnsi="Arial" w:cs="Arial"/>
        </w:rPr>
        <w:t>pembrolizumab</w:t>
      </w:r>
      <w:r w:rsidR="00461258" w:rsidRPr="00046200">
        <w:rPr>
          <w:rFonts w:ascii="Arial" w:hAnsi="Arial" w:cs="Arial"/>
        </w:rPr>
        <w:t>,</w:t>
      </w:r>
      <w:r w:rsidR="00E763E1" w:rsidRPr="00046200">
        <w:rPr>
          <w:rFonts w:ascii="Arial" w:hAnsi="Arial" w:cs="Arial"/>
        </w:rPr>
        <w:t xml:space="preserve"> </w:t>
      </w:r>
      <w:r w:rsidR="00F06BD2" w:rsidRPr="00046200">
        <w:rPr>
          <w:rFonts w:ascii="Arial" w:hAnsi="Arial" w:cs="Arial"/>
        </w:rPr>
        <w:t>Merck</w:t>
      </w:r>
      <w:r w:rsidR="00246556" w:rsidRPr="00046200">
        <w:rPr>
          <w:rFonts w:ascii="Arial" w:hAnsi="Arial" w:cs="Arial"/>
        </w:rPr>
        <w:t>’s</w:t>
      </w:r>
      <w:r w:rsidR="00246556" w:rsidRPr="00FA19C0">
        <w:rPr>
          <w:rFonts w:ascii="Arial" w:hAnsi="Arial" w:cs="Arial"/>
        </w:rPr>
        <w:t xml:space="preserve"> </w:t>
      </w:r>
      <w:r w:rsidR="00E763E1" w:rsidRPr="00FA19C0">
        <w:rPr>
          <w:rFonts w:ascii="Arial" w:hAnsi="Arial" w:cs="Arial"/>
        </w:rPr>
        <w:t xml:space="preserve">anti-PD-1 therapy, </w:t>
      </w:r>
      <w:r w:rsidR="00145E23" w:rsidRPr="00FA19C0">
        <w:rPr>
          <w:rFonts w:ascii="Arial" w:hAnsi="Arial" w:cs="Arial"/>
        </w:rPr>
        <w:t>i</w:t>
      </w:r>
      <w:r w:rsidR="00461258" w:rsidRPr="00FA19C0">
        <w:rPr>
          <w:rFonts w:ascii="Arial" w:hAnsi="Arial" w:cs="Arial"/>
        </w:rPr>
        <w:t>n a subset of patients with advanced endometrial cancer</w:t>
      </w:r>
      <w:r w:rsidR="004B6B9F" w:rsidRPr="00FA19C0">
        <w:rPr>
          <w:rFonts w:ascii="Arial" w:hAnsi="Arial" w:cs="Arial"/>
        </w:rPr>
        <w:t xml:space="preserve">. </w:t>
      </w:r>
      <w:r w:rsidR="003B1B7C" w:rsidRPr="00FA19C0">
        <w:rPr>
          <w:rFonts w:ascii="Arial" w:hAnsi="Arial" w:cs="Arial"/>
        </w:rPr>
        <w:t xml:space="preserve">The study </w:t>
      </w:r>
      <w:r w:rsidR="00784CCA">
        <w:rPr>
          <w:rFonts w:ascii="Arial" w:hAnsi="Arial" w:cs="Arial"/>
        </w:rPr>
        <w:t>demonstrated</w:t>
      </w:r>
      <w:r w:rsidR="005C2D0D" w:rsidRPr="00FA19C0">
        <w:rPr>
          <w:rFonts w:ascii="Arial" w:hAnsi="Arial" w:cs="Arial"/>
        </w:rPr>
        <w:t xml:space="preserve"> </w:t>
      </w:r>
      <w:r w:rsidR="00461258" w:rsidRPr="00FA19C0">
        <w:rPr>
          <w:rFonts w:ascii="Arial" w:hAnsi="Arial" w:cs="Arial"/>
        </w:rPr>
        <w:t>that</w:t>
      </w:r>
      <w:r w:rsidR="00704A47" w:rsidRPr="00FA19C0">
        <w:rPr>
          <w:rFonts w:ascii="Arial" w:hAnsi="Arial" w:cs="Arial"/>
        </w:rPr>
        <w:t xml:space="preserve"> </w:t>
      </w:r>
      <w:r w:rsidR="002B6B3A" w:rsidRPr="00FA19C0">
        <w:rPr>
          <w:rFonts w:ascii="Arial" w:hAnsi="Arial" w:cs="Arial"/>
        </w:rPr>
        <w:t>the combination</w:t>
      </w:r>
      <w:r w:rsidR="00704A47" w:rsidRPr="00FA19C0">
        <w:rPr>
          <w:rFonts w:ascii="Arial" w:hAnsi="Arial" w:cs="Arial"/>
        </w:rPr>
        <w:t xml:space="preserve"> </w:t>
      </w:r>
      <w:r w:rsidR="00461258" w:rsidRPr="00FA19C0">
        <w:rPr>
          <w:rFonts w:ascii="Arial" w:hAnsi="Arial" w:cs="Arial"/>
        </w:rPr>
        <w:t>ha</w:t>
      </w:r>
      <w:r w:rsidR="00B77B6C" w:rsidRPr="00FA19C0">
        <w:rPr>
          <w:rFonts w:ascii="Arial" w:hAnsi="Arial" w:cs="Arial"/>
        </w:rPr>
        <w:t>d</w:t>
      </w:r>
      <w:r w:rsidR="00704A47" w:rsidRPr="00FA19C0">
        <w:rPr>
          <w:rFonts w:ascii="Arial" w:hAnsi="Arial" w:cs="Arial"/>
        </w:rPr>
        <w:t xml:space="preserve"> an anti</w:t>
      </w:r>
      <w:r w:rsidR="00461258" w:rsidRPr="00FA19C0">
        <w:rPr>
          <w:rFonts w:ascii="Arial" w:hAnsi="Arial" w:cs="Arial"/>
        </w:rPr>
        <w:t>-</w:t>
      </w:r>
      <w:r w:rsidR="00704A47" w:rsidRPr="00FA19C0">
        <w:rPr>
          <w:rFonts w:ascii="Arial" w:hAnsi="Arial" w:cs="Arial"/>
        </w:rPr>
        <w:t>tumo</w:t>
      </w:r>
      <w:r w:rsidR="000E2DA6">
        <w:rPr>
          <w:rFonts w:ascii="Arial" w:hAnsi="Arial" w:cs="Arial"/>
        </w:rPr>
        <w:t>u</w:t>
      </w:r>
      <w:r w:rsidR="00704A47" w:rsidRPr="00FA19C0">
        <w:rPr>
          <w:rFonts w:ascii="Arial" w:hAnsi="Arial" w:cs="Arial"/>
        </w:rPr>
        <w:t xml:space="preserve">r effect in patients with advanced endometrial cancer who received at least one prior therapy, </w:t>
      </w:r>
      <w:r w:rsidR="006F6C49">
        <w:rPr>
          <w:rFonts w:ascii="Arial" w:hAnsi="Arial" w:cs="Arial"/>
        </w:rPr>
        <w:t xml:space="preserve">irrespective </w:t>
      </w:r>
      <w:r w:rsidR="00704A47" w:rsidRPr="00FA19C0">
        <w:rPr>
          <w:rFonts w:ascii="Arial" w:hAnsi="Arial" w:cs="Arial"/>
        </w:rPr>
        <w:t xml:space="preserve">of the </w:t>
      </w:r>
      <w:r w:rsidR="00B77B6C" w:rsidRPr="00FA19C0">
        <w:rPr>
          <w:rFonts w:ascii="Arial" w:hAnsi="Arial" w:cs="Arial"/>
        </w:rPr>
        <w:t>biomarker</w:t>
      </w:r>
      <w:r w:rsidR="00704A47" w:rsidRPr="00FA19C0">
        <w:rPr>
          <w:rFonts w:ascii="Arial" w:hAnsi="Arial" w:cs="Arial"/>
        </w:rPr>
        <w:t xml:space="preserve"> status</w:t>
      </w:r>
      <w:r w:rsidR="00461258" w:rsidRPr="00FA19C0">
        <w:rPr>
          <w:rFonts w:ascii="Arial" w:hAnsi="Arial" w:cs="Arial"/>
        </w:rPr>
        <w:t xml:space="preserve"> of their cancer</w:t>
      </w:r>
      <w:r w:rsidR="00704A47" w:rsidRPr="00FA19C0">
        <w:rPr>
          <w:rFonts w:ascii="Arial" w:hAnsi="Arial" w:cs="Arial"/>
        </w:rPr>
        <w:t>.</w:t>
      </w:r>
      <w:bookmarkStart w:id="4" w:name="_Ref18940397"/>
      <w:r w:rsidR="00254E52" w:rsidRPr="00FA19C0">
        <w:rPr>
          <w:rStyle w:val="EndnoteReference"/>
          <w:rFonts w:ascii="Arial" w:hAnsi="Arial" w:cs="Arial"/>
        </w:rPr>
        <w:endnoteReference w:id="2"/>
      </w:r>
      <w:bookmarkEnd w:id="4"/>
      <w:r w:rsidR="00BA4B24" w:rsidRPr="00FA19C0">
        <w:rPr>
          <w:rFonts w:ascii="Arial" w:hAnsi="Arial" w:cs="Arial"/>
        </w:rPr>
        <w:t xml:space="preserve"> </w:t>
      </w:r>
      <w:r w:rsidR="007D0A41" w:rsidRPr="00FA19C0">
        <w:rPr>
          <w:rFonts w:ascii="Arial" w:hAnsi="Arial" w:cs="Arial"/>
        </w:rPr>
        <w:t xml:space="preserve">The findings are being presented today </w:t>
      </w:r>
      <w:r w:rsidR="002547D3" w:rsidRPr="00FA19C0">
        <w:rPr>
          <w:rFonts w:ascii="Arial" w:hAnsi="Arial" w:cs="Arial"/>
        </w:rPr>
        <w:t xml:space="preserve">in an </w:t>
      </w:r>
      <w:r w:rsidR="00DE01B1">
        <w:rPr>
          <w:rFonts w:ascii="Arial" w:hAnsi="Arial" w:cs="Arial"/>
        </w:rPr>
        <w:t>proffered paper presentation</w:t>
      </w:r>
      <w:r w:rsidR="002547D3" w:rsidRPr="00FA19C0">
        <w:rPr>
          <w:rFonts w:ascii="Arial" w:hAnsi="Arial" w:cs="Arial"/>
        </w:rPr>
        <w:t xml:space="preserve"> (Abstract #994O) at the European Society for Medical Oncology (ESMO) 2019 Congress.</w:t>
      </w:r>
      <w:r w:rsidR="002547D3" w:rsidRPr="00FA19C0">
        <w:rPr>
          <w:rFonts w:ascii="Arial" w:hAnsi="Arial" w:cs="Arial"/>
          <w:vertAlign w:val="superscript"/>
        </w:rPr>
        <w:fldChar w:fldCharType="begin"/>
      </w:r>
      <w:r w:rsidR="002547D3" w:rsidRPr="00FA19C0">
        <w:rPr>
          <w:rFonts w:ascii="Arial" w:hAnsi="Arial" w:cs="Arial"/>
          <w:vertAlign w:val="superscript"/>
        </w:rPr>
        <w:instrText xml:space="preserve"> NOTEREF _Ref18940397 \h  \* MERGEFORMAT </w:instrText>
      </w:r>
      <w:r w:rsidR="002547D3" w:rsidRPr="00FA19C0">
        <w:rPr>
          <w:rFonts w:ascii="Arial" w:hAnsi="Arial" w:cs="Arial"/>
          <w:vertAlign w:val="superscript"/>
        </w:rPr>
      </w:r>
      <w:r w:rsidR="002547D3" w:rsidRPr="00FA19C0">
        <w:rPr>
          <w:rFonts w:ascii="Arial" w:hAnsi="Arial" w:cs="Arial"/>
          <w:vertAlign w:val="superscript"/>
        </w:rPr>
        <w:fldChar w:fldCharType="separate"/>
      </w:r>
      <w:r w:rsidR="00CF199A">
        <w:rPr>
          <w:rFonts w:ascii="Arial" w:hAnsi="Arial" w:cs="Arial"/>
          <w:vertAlign w:val="superscript"/>
        </w:rPr>
        <w:t>1</w:t>
      </w:r>
      <w:r w:rsidR="002547D3" w:rsidRPr="00FA19C0">
        <w:rPr>
          <w:rFonts w:ascii="Arial" w:hAnsi="Arial" w:cs="Arial"/>
          <w:vertAlign w:val="superscript"/>
        </w:rPr>
        <w:fldChar w:fldCharType="end"/>
      </w:r>
    </w:p>
    <w:p w14:paraId="1D6642B2" w14:textId="77777777" w:rsidR="008708AB" w:rsidRPr="00FA19C0" w:rsidRDefault="008708AB" w:rsidP="001F3669">
      <w:pPr>
        <w:spacing w:before="120" w:after="0" w:line="240" w:lineRule="auto"/>
        <w:contextualSpacing/>
        <w:rPr>
          <w:rFonts w:ascii="Arial" w:hAnsi="Arial" w:cs="Arial"/>
        </w:rPr>
      </w:pPr>
    </w:p>
    <w:p w14:paraId="24361668" w14:textId="6AB7DA2B" w:rsidR="003C7707" w:rsidRDefault="001507B1" w:rsidP="00AA164C">
      <w:pPr>
        <w:spacing w:after="0" w:line="240" w:lineRule="auto"/>
        <w:rPr>
          <w:rFonts w:ascii="Arial" w:hAnsi="Arial" w:cs="Arial"/>
          <w:color w:val="000000" w:themeColor="text1"/>
        </w:rPr>
      </w:pPr>
      <w:r>
        <w:rPr>
          <w:rFonts w:ascii="Arial" w:hAnsi="Arial" w:cs="Arial"/>
        </w:rPr>
        <w:t>D</w:t>
      </w:r>
      <w:r w:rsidR="008708AB" w:rsidRPr="00FA19C0">
        <w:rPr>
          <w:rFonts w:ascii="Arial" w:hAnsi="Arial" w:cs="Arial"/>
        </w:rPr>
        <w:t xml:space="preserve">ata </w:t>
      </w:r>
      <w:r w:rsidR="002905F6" w:rsidRPr="00FA19C0">
        <w:rPr>
          <w:rFonts w:ascii="Arial" w:hAnsi="Arial" w:cs="Arial"/>
          <w:color w:val="000000" w:themeColor="text1"/>
        </w:rPr>
        <w:t xml:space="preserve">showed an </w:t>
      </w:r>
      <w:r w:rsidR="00170DE4" w:rsidRPr="00FA19C0">
        <w:rPr>
          <w:rFonts w:ascii="Arial" w:hAnsi="Arial" w:cs="Arial"/>
          <w:color w:val="000000" w:themeColor="text1"/>
        </w:rPr>
        <w:t>objective</w:t>
      </w:r>
      <w:r w:rsidR="002905F6" w:rsidRPr="00FA19C0">
        <w:rPr>
          <w:rFonts w:ascii="Arial" w:hAnsi="Arial" w:cs="Arial"/>
          <w:color w:val="000000" w:themeColor="text1"/>
        </w:rPr>
        <w:t xml:space="preserve"> response rate</w:t>
      </w:r>
      <w:r w:rsidR="001873C5" w:rsidRPr="00FA19C0">
        <w:rPr>
          <w:rFonts w:ascii="Arial" w:hAnsi="Arial" w:cs="Arial"/>
          <w:color w:val="000000" w:themeColor="text1"/>
        </w:rPr>
        <w:t xml:space="preserve"> </w:t>
      </w:r>
      <w:r w:rsidR="002905F6" w:rsidRPr="00FA19C0">
        <w:rPr>
          <w:rFonts w:ascii="Arial" w:hAnsi="Arial" w:cs="Arial"/>
          <w:color w:val="000000" w:themeColor="text1"/>
        </w:rPr>
        <w:t xml:space="preserve">(ORR) </w:t>
      </w:r>
      <w:r w:rsidR="009F7D16">
        <w:rPr>
          <w:rFonts w:ascii="Arial" w:hAnsi="Arial" w:cs="Arial"/>
          <w:color w:val="000000" w:themeColor="text1"/>
        </w:rPr>
        <w:t>at week 24 of 38.0</w:t>
      </w:r>
      <w:r w:rsidR="000541ED" w:rsidRPr="00FA19C0">
        <w:rPr>
          <w:rFonts w:ascii="Arial" w:hAnsi="Arial" w:cs="Arial"/>
          <w:color w:val="000000" w:themeColor="text1"/>
        </w:rPr>
        <w:t>%</w:t>
      </w:r>
      <w:r w:rsidR="00D04EDD" w:rsidRPr="00FA19C0">
        <w:rPr>
          <w:rFonts w:ascii="Arial" w:hAnsi="Arial" w:cs="Arial"/>
          <w:color w:val="000000" w:themeColor="text1"/>
        </w:rPr>
        <w:t xml:space="preserve"> </w:t>
      </w:r>
      <w:r w:rsidR="009F7D16">
        <w:rPr>
          <w:rFonts w:ascii="Arial" w:hAnsi="Arial" w:cs="Arial"/>
          <w:color w:val="000000" w:themeColor="text1"/>
        </w:rPr>
        <w:t>(95% CI</w:t>
      </w:r>
      <w:r w:rsidR="00AE68C0">
        <w:rPr>
          <w:rFonts w:ascii="Arial" w:hAnsi="Arial" w:cs="Arial"/>
          <w:color w:val="000000" w:themeColor="text1"/>
        </w:rPr>
        <w:t>:</w:t>
      </w:r>
      <w:r w:rsidR="009F7D16">
        <w:rPr>
          <w:rFonts w:ascii="Arial" w:hAnsi="Arial" w:cs="Arial"/>
          <w:color w:val="000000" w:themeColor="text1"/>
        </w:rPr>
        <w:t xml:space="preserve"> 28.8</w:t>
      </w:r>
      <w:r w:rsidR="00727309">
        <w:rPr>
          <w:rFonts w:ascii="Arial" w:hAnsi="Arial" w:cs="Arial"/>
          <w:color w:val="000000" w:themeColor="text1"/>
        </w:rPr>
        <w:t xml:space="preserve">, </w:t>
      </w:r>
      <w:r w:rsidR="009F7D16">
        <w:rPr>
          <w:rFonts w:ascii="Arial" w:hAnsi="Arial" w:cs="Arial"/>
          <w:color w:val="000000" w:themeColor="text1"/>
        </w:rPr>
        <w:t>47.8)</w:t>
      </w:r>
      <w:r w:rsidR="009F7D16">
        <w:rPr>
          <w:rFonts w:ascii="Times New Roman" w:hAnsi="Times New Roman" w:cs="Times New Roman"/>
          <w:sz w:val="24"/>
          <w:szCs w:val="24"/>
          <w:lang w:val="en-GB" w:eastAsia="en-GB"/>
        </w:rPr>
        <w:t xml:space="preserve"> </w:t>
      </w:r>
      <w:r w:rsidR="000541ED" w:rsidRPr="00FA19C0">
        <w:rPr>
          <w:rFonts w:ascii="Arial" w:hAnsi="Arial" w:cs="Arial"/>
          <w:color w:val="000000" w:themeColor="text1"/>
        </w:rPr>
        <w:t>in</w:t>
      </w:r>
      <w:r w:rsidR="00D04EDD" w:rsidRPr="00FA19C0">
        <w:rPr>
          <w:rFonts w:ascii="Arial" w:hAnsi="Arial" w:cs="Arial"/>
          <w:color w:val="000000" w:themeColor="text1"/>
        </w:rPr>
        <w:t xml:space="preserve"> the total study population (</w:t>
      </w:r>
      <w:r w:rsidR="00F765A0">
        <w:rPr>
          <w:rFonts w:ascii="Arial" w:hAnsi="Arial" w:cs="Arial"/>
          <w:color w:val="000000" w:themeColor="text1"/>
        </w:rPr>
        <w:t>N</w:t>
      </w:r>
      <w:r w:rsidR="00D04EDD" w:rsidRPr="00FA19C0">
        <w:rPr>
          <w:rFonts w:ascii="Arial" w:hAnsi="Arial" w:cs="Arial"/>
          <w:color w:val="000000" w:themeColor="text1"/>
        </w:rPr>
        <w:t>=108)</w:t>
      </w:r>
      <w:r w:rsidR="008B03BB">
        <w:rPr>
          <w:rFonts w:ascii="Arial" w:hAnsi="Arial" w:cs="Arial"/>
          <w:color w:val="000000" w:themeColor="text1"/>
        </w:rPr>
        <w:t>, as assessed</w:t>
      </w:r>
      <w:r w:rsidR="009F7D16">
        <w:rPr>
          <w:rFonts w:ascii="Arial" w:hAnsi="Arial" w:cs="Arial"/>
        </w:rPr>
        <w:t xml:space="preserve"> by investigators per immune-related</w:t>
      </w:r>
      <w:r w:rsidR="009F7D16">
        <w:rPr>
          <w:rFonts w:ascii="Arial" w:hAnsi="Arial" w:cs="Arial"/>
          <w:color w:val="000000" w:themeColor="text1"/>
        </w:rPr>
        <w:t xml:space="preserve"> </w:t>
      </w:r>
      <w:r w:rsidR="008B03BB" w:rsidRPr="00C51607">
        <w:rPr>
          <w:rFonts w:ascii="Arial" w:hAnsi="Arial" w:cs="Arial"/>
          <w:color w:val="000000" w:themeColor="text1"/>
        </w:rPr>
        <w:t>Response Evaluation Criteria in Solid Tumors (</w:t>
      </w:r>
      <w:proofErr w:type="spellStart"/>
      <w:r w:rsidR="009F7D16">
        <w:rPr>
          <w:rFonts w:ascii="Arial" w:hAnsi="Arial" w:cs="Arial"/>
          <w:color w:val="000000" w:themeColor="text1"/>
        </w:rPr>
        <w:t>ir</w:t>
      </w:r>
      <w:r w:rsidR="008B03BB" w:rsidRPr="00475B58">
        <w:rPr>
          <w:rFonts w:ascii="Arial" w:hAnsi="Arial" w:cs="Arial"/>
          <w:color w:val="000000" w:themeColor="text1"/>
        </w:rPr>
        <w:t>RECIST</w:t>
      </w:r>
      <w:proofErr w:type="spellEnd"/>
      <w:r w:rsidR="008B03BB">
        <w:rPr>
          <w:rFonts w:ascii="Arial" w:hAnsi="Arial" w:cs="Arial"/>
          <w:color w:val="000000" w:themeColor="text1"/>
        </w:rPr>
        <w:t>)</w:t>
      </w:r>
      <w:r w:rsidR="008708AB" w:rsidRPr="00890D33">
        <w:rPr>
          <w:rFonts w:ascii="Arial" w:hAnsi="Arial" w:cs="Arial"/>
          <w:color w:val="000000" w:themeColor="text1"/>
        </w:rPr>
        <w:t>.</w:t>
      </w:r>
      <w:r w:rsidR="00461258" w:rsidRPr="00890D33">
        <w:rPr>
          <w:rFonts w:ascii="Arial" w:hAnsi="Arial" w:cs="Arial"/>
          <w:color w:val="000000" w:themeColor="text1"/>
        </w:rPr>
        <w:t xml:space="preserve"> </w:t>
      </w:r>
      <w:r w:rsidR="00461258" w:rsidRPr="00FA19C0">
        <w:rPr>
          <w:rFonts w:ascii="Arial" w:hAnsi="Arial" w:cs="Arial"/>
          <w:color w:val="000000" w:themeColor="text1"/>
        </w:rPr>
        <w:t xml:space="preserve">In </w:t>
      </w:r>
      <w:r w:rsidR="008708AB" w:rsidRPr="00FA19C0">
        <w:rPr>
          <w:rFonts w:ascii="Arial" w:hAnsi="Arial" w:cs="Arial"/>
          <w:color w:val="000000" w:themeColor="text1"/>
        </w:rPr>
        <w:t xml:space="preserve">patients </w:t>
      </w:r>
      <w:r w:rsidR="007108EA">
        <w:rPr>
          <w:rFonts w:ascii="Arial" w:hAnsi="Arial" w:cs="Arial"/>
          <w:color w:val="000000" w:themeColor="text1"/>
        </w:rPr>
        <w:t xml:space="preserve">whose cancer was not </w:t>
      </w:r>
      <w:r w:rsidR="008708AB" w:rsidRPr="00FA19C0">
        <w:rPr>
          <w:rFonts w:ascii="Arial" w:hAnsi="Arial" w:cs="Arial"/>
          <w:color w:val="000000" w:themeColor="text1"/>
        </w:rPr>
        <w:t>microsatellite instability</w:t>
      </w:r>
      <w:r w:rsidR="007108EA">
        <w:rPr>
          <w:rFonts w:ascii="Arial" w:hAnsi="Arial" w:cs="Arial"/>
          <w:color w:val="000000" w:themeColor="text1"/>
        </w:rPr>
        <w:t>-high</w:t>
      </w:r>
      <w:r w:rsidR="008708AB" w:rsidRPr="00FA19C0">
        <w:rPr>
          <w:rFonts w:ascii="Arial" w:hAnsi="Arial" w:cs="Arial"/>
          <w:color w:val="000000" w:themeColor="text1"/>
        </w:rPr>
        <w:t xml:space="preserve"> </w:t>
      </w:r>
      <w:r w:rsidR="007849C4">
        <w:rPr>
          <w:rFonts w:ascii="Arial" w:hAnsi="Arial" w:cs="Arial"/>
          <w:color w:val="000000" w:themeColor="text1"/>
        </w:rPr>
        <w:t>(</w:t>
      </w:r>
      <w:r w:rsidR="008708AB" w:rsidRPr="00FA19C0">
        <w:rPr>
          <w:rFonts w:ascii="Arial" w:hAnsi="Arial" w:cs="Arial"/>
          <w:color w:val="000000" w:themeColor="text1"/>
        </w:rPr>
        <w:t>MSI-H</w:t>
      </w:r>
      <w:r w:rsidR="007849C4">
        <w:rPr>
          <w:rFonts w:ascii="Arial" w:hAnsi="Arial" w:cs="Arial"/>
          <w:color w:val="000000" w:themeColor="text1"/>
        </w:rPr>
        <w:t>)</w:t>
      </w:r>
      <w:r w:rsidR="008708AB" w:rsidRPr="00FA19C0">
        <w:rPr>
          <w:rFonts w:ascii="Arial" w:hAnsi="Arial" w:cs="Arial"/>
          <w:color w:val="000000" w:themeColor="text1"/>
        </w:rPr>
        <w:t xml:space="preserve"> or mismatch-repair deficie</w:t>
      </w:r>
      <w:r w:rsidR="007108EA">
        <w:rPr>
          <w:rFonts w:ascii="Arial" w:hAnsi="Arial" w:cs="Arial"/>
          <w:color w:val="000000" w:themeColor="text1"/>
        </w:rPr>
        <w:t>nt (</w:t>
      </w:r>
      <w:proofErr w:type="spellStart"/>
      <w:r w:rsidR="005B59B5">
        <w:rPr>
          <w:rFonts w:ascii="Arial" w:hAnsi="Arial" w:cs="Arial"/>
          <w:color w:val="000000" w:themeColor="text1"/>
        </w:rPr>
        <w:t>d</w:t>
      </w:r>
      <w:r w:rsidR="008708AB" w:rsidRPr="00FA19C0">
        <w:rPr>
          <w:rFonts w:ascii="Arial" w:hAnsi="Arial" w:cs="Arial"/>
          <w:color w:val="000000" w:themeColor="text1"/>
        </w:rPr>
        <w:t>MMR</w:t>
      </w:r>
      <w:proofErr w:type="spellEnd"/>
      <w:r w:rsidR="007108EA">
        <w:rPr>
          <w:rFonts w:ascii="Arial" w:hAnsi="Arial" w:cs="Arial"/>
          <w:color w:val="000000" w:themeColor="text1"/>
        </w:rPr>
        <w:t>)</w:t>
      </w:r>
      <w:r w:rsidR="00231905">
        <w:rPr>
          <w:rFonts w:ascii="Arial" w:hAnsi="Arial" w:cs="Arial"/>
          <w:color w:val="000000" w:themeColor="text1"/>
        </w:rPr>
        <w:t xml:space="preserve"> (</w:t>
      </w:r>
      <w:r w:rsidR="00F765A0">
        <w:rPr>
          <w:rFonts w:ascii="Arial" w:hAnsi="Arial" w:cs="Arial"/>
          <w:color w:val="000000" w:themeColor="text1"/>
        </w:rPr>
        <w:t>N</w:t>
      </w:r>
      <w:r w:rsidR="00231905">
        <w:rPr>
          <w:rFonts w:ascii="Arial" w:hAnsi="Arial" w:cs="Arial"/>
          <w:color w:val="000000" w:themeColor="text1"/>
        </w:rPr>
        <w:t>=94)</w:t>
      </w:r>
      <w:r w:rsidR="007849C4">
        <w:rPr>
          <w:rFonts w:ascii="Arial" w:hAnsi="Arial" w:cs="Arial"/>
          <w:color w:val="000000" w:themeColor="text1"/>
        </w:rPr>
        <w:t>,</w:t>
      </w:r>
      <w:r w:rsidR="00F56917">
        <w:rPr>
          <w:rFonts w:ascii="Arial" w:hAnsi="Arial" w:cs="Arial"/>
          <w:color w:val="000000" w:themeColor="text1"/>
        </w:rPr>
        <w:t xml:space="preserve"> </w:t>
      </w:r>
      <w:r w:rsidR="007108EA" w:rsidRPr="00FA19C0">
        <w:rPr>
          <w:rFonts w:ascii="Arial" w:hAnsi="Arial" w:cs="Arial"/>
          <w:color w:val="000000" w:themeColor="text1"/>
        </w:rPr>
        <w:t>genetic pre-disposition</w:t>
      </w:r>
      <w:r w:rsidR="00486343">
        <w:rPr>
          <w:rFonts w:ascii="Arial" w:hAnsi="Arial" w:cs="Arial"/>
          <w:color w:val="000000" w:themeColor="text1"/>
        </w:rPr>
        <w:t>s</w:t>
      </w:r>
      <w:r w:rsidR="007108EA" w:rsidRPr="00FA19C0">
        <w:rPr>
          <w:rFonts w:ascii="Arial" w:hAnsi="Arial" w:cs="Arial"/>
          <w:color w:val="000000" w:themeColor="text1"/>
        </w:rPr>
        <w:t xml:space="preserve"> </w:t>
      </w:r>
      <w:r w:rsidR="008708AB" w:rsidRPr="00FA19C0">
        <w:rPr>
          <w:rFonts w:ascii="Arial" w:hAnsi="Arial" w:cs="Arial"/>
          <w:color w:val="000000" w:themeColor="text1"/>
        </w:rPr>
        <w:t xml:space="preserve">that </w:t>
      </w:r>
      <w:r w:rsidR="00B77B6C" w:rsidRPr="00FA19C0">
        <w:rPr>
          <w:rFonts w:ascii="Arial" w:hAnsi="Arial" w:cs="Arial"/>
          <w:color w:val="000000" w:themeColor="text1"/>
        </w:rPr>
        <w:t>contribute</w:t>
      </w:r>
      <w:r w:rsidR="008708AB" w:rsidRPr="00FA19C0">
        <w:rPr>
          <w:rFonts w:ascii="Arial" w:hAnsi="Arial" w:cs="Arial"/>
          <w:color w:val="000000" w:themeColor="text1"/>
        </w:rPr>
        <w:t xml:space="preserve"> to resistance to standard therap</w:t>
      </w:r>
      <w:r w:rsidR="00246556" w:rsidRPr="00FA19C0">
        <w:rPr>
          <w:rFonts w:ascii="Arial" w:hAnsi="Arial" w:cs="Arial"/>
          <w:color w:val="000000" w:themeColor="text1"/>
        </w:rPr>
        <w:t>ie</w:t>
      </w:r>
      <w:r w:rsidR="00270294" w:rsidRPr="00FA19C0">
        <w:rPr>
          <w:rFonts w:ascii="Arial" w:hAnsi="Arial" w:cs="Arial"/>
          <w:color w:val="000000" w:themeColor="text1"/>
        </w:rPr>
        <w:t>s</w:t>
      </w:r>
      <w:r w:rsidR="007849C4">
        <w:rPr>
          <w:rFonts w:ascii="Arial" w:hAnsi="Arial" w:cs="Arial"/>
          <w:color w:val="000000" w:themeColor="text1"/>
        </w:rPr>
        <w:t xml:space="preserve">, </w:t>
      </w:r>
      <w:r w:rsidR="007108EA">
        <w:rPr>
          <w:rFonts w:ascii="Arial" w:hAnsi="Arial" w:cs="Arial"/>
          <w:color w:val="000000" w:themeColor="text1"/>
        </w:rPr>
        <w:t>t</w:t>
      </w:r>
      <w:r w:rsidR="00D04EDD" w:rsidRPr="00FA19C0">
        <w:rPr>
          <w:rFonts w:ascii="Arial" w:hAnsi="Arial" w:cs="Arial"/>
          <w:color w:val="000000" w:themeColor="text1"/>
        </w:rPr>
        <w:t xml:space="preserve">he ORR </w:t>
      </w:r>
      <w:r w:rsidR="003865DA">
        <w:rPr>
          <w:rFonts w:ascii="Arial" w:hAnsi="Arial" w:cs="Arial"/>
          <w:color w:val="000000" w:themeColor="text1"/>
        </w:rPr>
        <w:t xml:space="preserve">at week 24 </w:t>
      </w:r>
      <w:r w:rsidR="00D04EDD" w:rsidRPr="00FA19C0">
        <w:rPr>
          <w:rFonts w:ascii="Arial" w:hAnsi="Arial" w:cs="Arial"/>
          <w:color w:val="000000" w:themeColor="text1"/>
        </w:rPr>
        <w:t>was</w:t>
      </w:r>
      <w:r w:rsidR="008708AB" w:rsidRPr="00FA19C0">
        <w:rPr>
          <w:rFonts w:ascii="Arial" w:hAnsi="Arial" w:cs="Arial"/>
          <w:color w:val="000000" w:themeColor="text1"/>
        </w:rPr>
        <w:t xml:space="preserve"> consistent</w:t>
      </w:r>
      <w:r w:rsidR="00246556" w:rsidRPr="00FA19C0">
        <w:rPr>
          <w:rFonts w:ascii="Arial" w:hAnsi="Arial" w:cs="Arial"/>
          <w:color w:val="000000" w:themeColor="text1"/>
        </w:rPr>
        <w:t xml:space="preserve"> with the wider study population</w:t>
      </w:r>
      <w:r w:rsidR="008708AB" w:rsidRPr="00FA19C0">
        <w:rPr>
          <w:rFonts w:ascii="Arial" w:hAnsi="Arial" w:cs="Arial"/>
          <w:color w:val="000000" w:themeColor="text1"/>
        </w:rPr>
        <w:t xml:space="preserve"> at</w:t>
      </w:r>
      <w:r w:rsidR="00D04EDD" w:rsidRPr="00FA19C0">
        <w:rPr>
          <w:rFonts w:ascii="Arial" w:hAnsi="Arial" w:cs="Arial"/>
          <w:color w:val="000000" w:themeColor="text1"/>
        </w:rPr>
        <w:t xml:space="preserve"> </w:t>
      </w:r>
      <w:r w:rsidR="003865DA" w:rsidRPr="0036376F">
        <w:rPr>
          <w:rFonts w:ascii="Arial" w:hAnsi="Arial" w:cs="Arial"/>
          <w:color w:val="000000" w:themeColor="text1"/>
        </w:rPr>
        <w:t>36.2%</w:t>
      </w:r>
      <w:r w:rsidR="003865DA">
        <w:rPr>
          <w:rFonts w:ascii="Arial" w:hAnsi="Arial" w:cs="Arial"/>
          <w:color w:val="000000" w:themeColor="text1"/>
        </w:rPr>
        <w:t xml:space="preserve"> </w:t>
      </w:r>
      <w:r w:rsidR="003865DA" w:rsidRPr="0036376F">
        <w:rPr>
          <w:rFonts w:ascii="Arial" w:hAnsi="Arial" w:cs="Arial"/>
          <w:color w:val="000000" w:themeColor="text1"/>
        </w:rPr>
        <w:t>(95% CI</w:t>
      </w:r>
      <w:r w:rsidR="00AE68C0">
        <w:rPr>
          <w:rFonts w:ascii="Arial" w:hAnsi="Arial" w:cs="Arial"/>
          <w:color w:val="000000" w:themeColor="text1"/>
        </w:rPr>
        <w:t>:</w:t>
      </w:r>
      <w:r w:rsidR="003865DA" w:rsidRPr="0036376F">
        <w:rPr>
          <w:rFonts w:ascii="Arial" w:hAnsi="Arial" w:cs="Arial"/>
          <w:color w:val="000000" w:themeColor="text1"/>
        </w:rPr>
        <w:t xml:space="preserve"> </w:t>
      </w:r>
      <w:r w:rsidR="003865DA">
        <w:rPr>
          <w:rFonts w:ascii="Arial" w:hAnsi="Arial" w:cs="Arial"/>
          <w:color w:val="000000" w:themeColor="text1"/>
        </w:rPr>
        <w:t>26.5</w:t>
      </w:r>
      <w:r w:rsidR="00727309">
        <w:rPr>
          <w:rFonts w:ascii="Arial" w:hAnsi="Arial" w:cs="Arial"/>
          <w:color w:val="000000" w:themeColor="text1"/>
        </w:rPr>
        <w:t xml:space="preserve">, </w:t>
      </w:r>
      <w:r w:rsidR="003865DA" w:rsidRPr="0036376F">
        <w:rPr>
          <w:rFonts w:ascii="Arial" w:hAnsi="Arial" w:cs="Arial"/>
          <w:color w:val="000000" w:themeColor="text1"/>
        </w:rPr>
        <w:t>46.</w:t>
      </w:r>
      <w:r w:rsidR="003865DA" w:rsidRPr="0036376F">
        <w:rPr>
          <w:rFonts w:ascii="Arial" w:hAnsi="Arial" w:cs="Arial"/>
        </w:rPr>
        <w:t>7)</w:t>
      </w:r>
      <w:r w:rsidR="008B03BB">
        <w:rPr>
          <w:rFonts w:ascii="Arial" w:hAnsi="Arial" w:cs="Arial"/>
          <w:color w:val="000000" w:themeColor="text1"/>
        </w:rPr>
        <w:t>.</w:t>
      </w:r>
      <w:r w:rsidR="00CF199A" w:rsidRPr="00FA19C0">
        <w:rPr>
          <w:rFonts w:ascii="Arial" w:hAnsi="Arial" w:cs="Arial"/>
          <w:vertAlign w:val="superscript"/>
        </w:rPr>
        <w:fldChar w:fldCharType="begin"/>
      </w:r>
      <w:r w:rsidR="00CF199A" w:rsidRPr="00FA19C0">
        <w:rPr>
          <w:rFonts w:ascii="Arial" w:hAnsi="Arial" w:cs="Arial"/>
          <w:vertAlign w:val="superscript"/>
        </w:rPr>
        <w:instrText xml:space="preserve"> NOTEREF _Ref18940397 \h  \* MERGEFORMAT </w:instrText>
      </w:r>
      <w:r w:rsidR="00CF199A" w:rsidRPr="00FA19C0">
        <w:rPr>
          <w:rFonts w:ascii="Arial" w:hAnsi="Arial" w:cs="Arial"/>
          <w:vertAlign w:val="superscript"/>
        </w:rPr>
      </w:r>
      <w:r w:rsidR="00CF199A" w:rsidRPr="00FA19C0">
        <w:rPr>
          <w:rFonts w:ascii="Arial" w:hAnsi="Arial" w:cs="Arial"/>
          <w:vertAlign w:val="superscript"/>
        </w:rPr>
        <w:fldChar w:fldCharType="separate"/>
      </w:r>
      <w:r w:rsidR="00CF199A">
        <w:rPr>
          <w:rFonts w:ascii="Arial" w:hAnsi="Arial" w:cs="Arial"/>
          <w:vertAlign w:val="superscript"/>
        </w:rPr>
        <w:t>1</w:t>
      </w:r>
      <w:r w:rsidR="00CF199A" w:rsidRPr="00FA19C0">
        <w:rPr>
          <w:rFonts w:ascii="Arial" w:hAnsi="Arial" w:cs="Arial"/>
          <w:vertAlign w:val="superscript"/>
        </w:rPr>
        <w:fldChar w:fldCharType="end"/>
      </w:r>
      <w:r w:rsidR="002905F6" w:rsidRPr="00FA19C0">
        <w:rPr>
          <w:rFonts w:ascii="Arial" w:hAnsi="Arial" w:cs="Arial"/>
          <w:color w:val="000000" w:themeColor="text1"/>
        </w:rPr>
        <w:t xml:space="preserve"> </w:t>
      </w:r>
      <w:r w:rsidR="003865DA">
        <w:rPr>
          <w:rFonts w:ascii="Arial" w:hAnsi="Arial" w:cs="Arial"/>
          <w:color w:val="000000" w:themeColor="text1"/>
        </w:rPr>
        <w:t xml:space="preserve">In patients whose tumours were MSI-H or </w:t>
      </w:r>
      <w:proofErr w:type="spellStart"/>
      <w:r w:rsidR="0005744C">
        <w:rPr>
          <w:rFonts w:ascii="Arial" w:hAnsi="Arial" w:cs="Arial"/>
          <w:color w:val="000000" w:themeColor="text1"/>
        </w:rPr>
        <w:t>d</w:t>
      </w:r>
      <w:r w:rsidR="003865DA">
        <w:rPr>
          <w:rFonts w:ascii="Arial" w:hAnsi="Arial" w:cs="Arial"/>
          <w:color w:val="000000" w:themeColor="text1"/>
        </w:rPr>
        <w:t>MMR</w:t>
      </w:r>
      <w:proofErr w:type="spellEnd"/>
      <w:r w:rsidR="003865DA">
        <w:rPr>
          <w:rFonts w:ascii="Arial" w:hAnsi="Arial" w:cs="Arial"/>
          <w:color w:val="000000" w:themeColor="text1"/>
        </w:rPr>
        <w:t xml:space="preserve"> (</w:t>
      </w:r>
      <w:r w:rsidR="00F765A0">
        <w:rPr>
          <w:rFonts w:ascii="Arial" w:hAnsi="Arial" w:cs="Arial"/>
          <w:color w:val="000000" w:themeColor="text1"/>
        </w:rPr>
        <w:t>N</w:t>
      </w:r>
      <w:r w:rsidR="003865DA">
        <w:rPr>
          <w:rFonts w:ascii="Arial" w:hAnsi="Arial" w:cs="Arial"/>
          <w:color w:val="000000" w:themeColor="text1"/>
        </w:rPr>
        <w:t>=11)</w:t>
      </w:r>
      <w:r w:rsidR="00B148E3">
        <w:rPr>
          <w:rFonts w:ascii="Arial" w:hAnsi="Arial" w:cs="Arial"/>
          <w:color w:val="000000" w:themeColor="text1"/>
        </w:rPr>
        <w:t xml:space="preserve"> </w:t>
      </w:r>
      <w:r w:rsidR="003865DA">
        <w:rPr>
          <w:rFonts w:ascii="Arial" w:hAnsi="Arial" w:cs="Arial"/>
        </w:rPr>
        <w:t>OR</w:t>
      </w:r>
      <w:r w:rsidR="003865DA" w:rsidRPr="003C026D">
        <w:rPr>
          <w:rFonts w:ascii="Arial" w:hAnsi="Arial" w:cs="Arial"/>
        </w:rPr>
        <w:t>R</w:t>
      </w:r>
      <w:r w:rsidR="003865DA" w:rsidRPr="00BF76DB">
        <w:rPr>
          <w:rFonts w:ascii="Arial" w:hAnsi="Arial" w:cs="Arial"/>
        </w:rPr>
        <w:t xml:space="preserve"> at week 24</w:t>
      </w:r>
      <w:r w:rsidR="003865DA" w:rsidRPr="0036376F">
        <w:rPr>
          <w:rFonts w:ascii="Arial" w:hAnsi="Arial" w:cs="Arial"/>
        </w:rPr>
        <w:t xml:space="preserve"> was 63.6%</w:t>
      </w:r>
      <w:r w:rsidR="003865DA">
        <w:rPr>
          <w:rFonts w:ascii="Arial" w:hAnsi="Arial" w:cs="Arial"/>
        </w:rPr>
        <w:t xml:space="preserve"> (95% CI</w:t>
      </w:r>
      <w:r w:rsidR="00AE68C0">
        <w:rPr>
          <w:rFonts w:ascii="Arial" w:hAnsi="Arial" w:cs="Arial"/>
        </w:rPr>
        <w:t>:</w:t>
      </w:r>
      <w:r w:rsidR="003865DA">
        <w:rPr>
          <w:rFonts w:ascii="Arial" w:hAnsi="Arial" w:cs="Arial"/>
        </w:rPr>
        <w:t xml:space="preserve"> 30.8</w:t>
      </w:r>
      <w:r w:rsidR="00727309">
        <w:rPr>
          <w:rFonts w:ascii="Arial" w:hAnsi="Arial" w:cs="Arial"/>
        </w:rPr>
        <w:t xml:space="preserve">, </w:t>
      </w:r>
      <w:r w:rsidR="003865DA" w:rsidRPr="0036376F">
        <w:rPr>
          <w:rFonts w:ascii="Arial" w:hAnsi="Arial" w:cs="Arial"/>
        </w:rPr>
        <w:t>89.1)</w:t>
      </w:r>
      <w:r w:rsidR="003865DA">
        <w:rPr>
          <w:rFonts w:ascii="Arial" w:hAnsi="Arial" w:cs="Arial"/>
        </w:rPr>
        <w:t>.</w:t>
      </w:r>
      <w:r w:rsidR="003865DA">
        <w:rPr>
          <w:rFonts w:ascii="Arial" w:hAnsi="Arial" w:cs="Arial"/>
          <w:color w:val="000000" w:themeColor="text1"/>
        </w:rPr>
        <w:t xml:space="preserve"> </w:t>
      </w:r>
      <w:r w:rsidR="00A73D57" w:rsidRPr="003528BB">
        <w:rPr>
          <w:rFonts w:ascii="Arial" w:hAnsi="Arial" w:cs="Arial"/>
          <w:color w:val="000000" w:themeColor="text1"/>
        </w:rPr>
        <w:t xml:space="preserve">The </w:t>
      </w:r>
      <w:r w:rsidR="00556A27">
        <w:rPr>
          <w:rFonts w:ascii="Arial" w:hAnsi="Arial" w:cs="Arial"/>
          <w:color w:val="000000" w:themeColor="text1"/>
        </w:rPr>
        <w:t xml:space="preserve">overall </w:t>
      </w:r>
      <w:r w:rsidR="00A73D57" w:rsidRPr="003528BB">
        <w:rPr>
          <w:rFonts w:ascii="Arial" w:hAnsi="Arial" w:cs="Arial"/>
          <w:color w:val="000000" w:themeColor="text1"/>
        </w:rPr>
        <w:t>safety profile of lenvatinib plus pembrolizumab was similar to previously reported profiles of each monotherapy</w:t>
      </w:r>
      <w:r w:rsidR="00556A27">
        <w:rPr>
          <w:rFonts w:ascii="Arial" w:hAnsi="Arial" w:cs="Arial"/>
          <w:color w:val="000000" w:themeColor="text1"/>
        </w:rPr>
        <w:t xml:space="preserve">. Incidence of hypothyroidism </w:t>
      </w:r>
      <w:r w:rsidR="0061495B">
        <w:rPr>
          <w:rFonts w:ascii="Arial" w:hAnsi="Arial" w:cs="Arial"/>
          <w:color w:val="000000" w:themeColor="text1"/>
        </w:rPr>
        <w:t xml:space="preserve">in this study </w:t>
      </w:r>
      <w:r w:rsidR="00556A27">
        <w:rPr>
          <w:rFonts w:ascii="Arial" w:hAnsi="Arial" w:cs="Arial"/>
          <w:color w:val="000000" w:themeColor="text1"/>
        </w:rPr>
        <w:t>was higher than previously reported profiles of each monotherapy.</w:t>
      </w:r>
      <w:r w:rsidR="00A73D57" w:rsidRPr="00F20303">
        <w:rPr>
          <w:rFonts w:ascii="Arial" w:hAnsi="Arial" w:cs="Arial"/>
          <w:vertAlign w:val="superscript"/>
        </w:rPr>
        <w:fldChar w:fldCharType="begin"/>
      </w:r>
      <w:r w:rsidR="00A73D57" w:rsidRPr="00F20303">
        <w:rPr>
          <w:rFonts w:ascii="Arial" w:hAnsi="Arial" w:cs="Arial"/>
          <w:vertAlign w:val="superscript"/>
        </w:rPr>
        <w:instrText xml:space="preserve"> NOTEREF _Ref18940397 \h  \* MERGEFORMAT </w:instrText>
      </w:r>
      <w:r w:rsidR="00A73D57" w:rsidRPr="00F20303">
        <w:rPr>
          <w:rFonts w:ascii="Arial" w:hAnsi="Arial" w:cs="Arial"/>
          <w:vertAlign w:val="superscript"/>
        </w:rPr>
      </w:r>
      <w:r w:rsidR="00A73D57" w:rsidRPr="00F20303">
        <w:rPr>
          <w:rFonts w:ascii="Arial" w:hAnsi="Arial" w:cs="Arial"/>
          <w:vertAlign w:val="superscript"/>
        </w:rPr>
        <w:fldChar w:fldCharType="separate"/>
      </w:r>
      <w:r w:rsidR="00A73D57" w:rsidRPr="00F20303">
        <w:rPr>
          <w:rFonts w:ascii="Arial" w:hAnsi="Arial" w:cs="Arial"/>
          <w:vertAlign w:val="superscript"/>
        </w:rPr>
        <w:t>1</w:t>
      </w:r>
      <w:r w:rsidR="00A73D57" w:rsidRPr="00F20303">
        <w:rPr>
          <w:rFonts w:ascii="Arial" w:hAnsi="Arial" w:cs="Arial"/>
          <w:vertAlign w:val="superscript"/>
        </w:rPr>
        <w:fldChar w:fldCharType="end"/>
      </w:r>
      <w:r w:rsidR="00A73D57" w:rsidRPr="00F20303">
        <w:rPr>
          <w:rFonts w:ascii="Arial" w:hAnsi="Arial" w:cs="Arial"/>
          <w:vertAlign w:val="superscript"/>
        </w:rPr>
        <w:t xml:space="preserve"> </w:t>
      </w:r>
    </w:p>
    <w:p w14:paraId="505E8D97" w14:textId="77777777" w:rsidR="00550DDA" w:rsidRPr="00FA19C0" w:rsidRDefault="00550DDA" w:rsidP="00550DDA">
      <w:pPr>
        <w:spacing w:before="120" w:after="0" w:line="240" w:lineRule="auto"/>
        <w:contextualSpacing/>
        <w:rPr>
          <w:rFonts w:ascii="Arial" w:hAnsi="Arial" w:cs="Arial"/>
          <w:i/>
          <w:iCs/>
        </w:rPr>
      </w:pPr>
    </w:p>
    <w:p w14:paraId="125A2067" w14:textId="583F872F" w:rsidR="00874834" w:rsidRPr="00FA19C0" w:rsidRDefault="003528BB" w:rsidP="001F3669">
      <w:pPr>
        <w:spacing w:before="120" w:after="0" w:line="240" w:lineRule="auto"/>
        <w:contextualSpacing/>
        <w:rPr>
          <w:rFonts w:ascii="Arial" w:hAnsi="Arial" w:cs="Arial"/>
        </w:rPr>
      </w:pPr>
      <w:r w:rsidRPr="0026277E">
        <w:rPr>
          <w:rFonts w:ascii="Arial" w:hAnsi="Arial" w:cs="Arial"/>
        </w:rPr>
        <w:t>“</w:t>
      </w:r>
      <w:r>
        <w:rPr>
          <w:rFonts w:ascii="Arial" w:hAnsi="Arial" w:cs="Arial"/>
        </w:rPr>
        <w:t xml:space="preserve">The results of this </w:t>
      </w:r>
      <w:r w:rsidR="008E4FB0">
        <w:rPr>
          <w:rFonts w:ascii="Arial" w:hAnsi="Arial" w:cs="Arial"/>
        </w:rPr>
        <w:t>pembrolizumab</w:t>
      </w:r>
      <w:r>
        <w:rPr>
          <w:rFonts w:ascii="Arial" w:hAnsi="Arial" w:cs="Arial"/>
        </w:rPr>
        <w:t xml:space="preserve"> plus </w:t>
      </w:r>
      <w:r w:rsidR="008E4FB0">
        <w:rPr>
          <w:rFonts w:ascii="Arial" w:hAnsi="Arial" w:cs="Arial"/>
        </w:rPr>
        <w:t xml:space="preserve">lenvatinib </w:t>
      </w:r>
      <w:r>
        <w:rPr>
          <w:rFonts w:ascii="Arial" w:hAnsi="Arial" w:cs="Arial"/>
        </w:rPr>
        <w:t xml:space="preserve">study are a welcome development in the </w:t>
      </w:r>
      <w:r w:rsidRPr="0026277E">
        <w:rPr>
          <w:rFonts w:ascii="Arial" w:hAnsi="Arial" w:cs="Arial"/>
        </w:rPr>
        <w:t xml:space="preserve">treatment </w:t>
      </w:r>
      <w:r>
        <w:rPr>
          <w:rFonts w:ascii="Arial" w:hAnsi="Arial" w:cs="Arial"/>
        </w:rPr>
        <w:t xml:space="preserve">of patients with advanced endometrial cancer, a patient group with an unmet medical need,” </w:t>
      </w:r>
      <w:r w:rsidR="0026277E" w:rsidRPr="00FA19C0">
        <w:rPr>
          <w:rFonts w:ascii="Arial" w:hAnsi="Arial" w:cs="Arial"/>
        </w:rPr>
        <w:t xml:space="preserve">said </w:t>
      </w:r>
      <w:r w:rsidR="0026277E" w:rsidRPr="00766B28">
        <w:rPr>
          <w:rFonts w:ascii="Arial" w:hAnsi="Arial" w:cs="Arial"/>
        </w:rPr>
        <w:t xml:space="preserve">Dr. Vicky </w:t>
      </w:r>
      <w:proofErr w:type="spellStart"/>
      <w:r w:rsidR="0026277E" w:rsidRPr="00766B28">
        <w:rPr>
          <w:rFonts w:ascii="Arial" w:hAnsi="Arial" w:cs="Arial"/>
        </w:rPr>
        <w:t>Makker</w:t>
      </w:r>
      <w:proofErr w:type="spellEnd"/>
      <w:r w:rsidR="0026277E" w:rsidRPr="00766B28">
        <w:rPr>
          <w:rFonts w:ascii="Arial" w:hAnsi="Arial" w:cs="Arial"/>
        </w:rPr>
        <w:t xml:space="preserve">, </w:t>
      </w:r>
      <w:r w:rsidR="006F6C49">
        <w:rPr>
          <w:rFonts w:ascii="Arial" w:hAnsi="Arial" w:cs="Arial"/>
        </w:rPr>
        <w:t xml:space="preserve">principal investigator and </w:t>
      </w:r>
      <w:r w:rsidR="0026277E" w:rsidRPr="00766B28">
        <w:rPr>
          <w:rFonts w:ascii="Arial" w:hAnsi="Arial" w:cs="Arial"/>
        </w:rPr>
        <w:t>medical oncologist, Memorial Sloan Kettering Cancer Center</w:t>
      </w:r>
      <w:r w:rsidR="007624F4" w:rsidRPr="00FA19C0">
        <w:rPr>
          <w:rFonts w:ascii="Arial" w:hAnsi="Arial" w:cs="Arial"/>
        </w:rPr>
        <w:t xml:space="preserve">. </w:t>
      </w:r>
    </w:p>
    <w:p w14:paraId="5E6DFBCF" w14:textId="77777777" w:rsidR="003C7707" w:rsidRPr="00FA19C0" w:rsidRDefault="003C7707" w:rsidP="001F3669">
      <w:pPr>
        <w:spacing w:before="120" w:after="0" w:line="240" w:lineRule="auto"/>
        <w:ind w:firstLine="720"/>
        <w:contextualSpacing/>
        <w:rPr>
          <w:rFonts w:ascii="Arial" w:hAnsi="Arial" w:cs="Arial"/>
        </w:rPr>
      </w:pPr>
    </w:p>
    <w:p w14:paraId="26CD8AC3" w14:textId="60D99BF1" w:rsidR="00CB5EBC" w:rsidRPr="00FA19C0" w:rsidRDefault="00FE6334" w:rsidP="001F3669">
      <w:pPr>
        <w:spacing w:before="120" w:after="0" w:line="240" w:lineRule="auto"/>
        <w:contextualSpacing/>
        <w:rPr>
          <w:rFonts w:ascii="Arial" w:hAnsi="Arial" w:cs="Arial"/>
        </w:rPr>
      </w:pPr>
      <w:r w:rsidRPr="00FA19C0">
        <w:rPr>
          <w:rFonts w:ascii="Arial" w:hAnsi="Arial" w:cs="Arial"/>
          <w:bCs/>
        </w:rPr>
        <w:t>“Eisai i</w:t>
      </w:r>
      <w:r w:rsidR="00AE4709" w:rsidRPr="00FA19C0">
        <w:rPr>
          <w:rFonts w:ascii="Arial" w:hAnsi="Arial" w:cs="Arial"/>
          <w:bCs/>
        </w:rPr>
        <w:t>s</w:t>
      </w:r>
      <w:r w:rsidRPr="00FA19C0">
        <w:rPr>
          <w:rFonts w:ascii="Arial" w:hAnsi="Arial" w:cs="Arial"/>
          <w:bCs/>
        </w:rPr>
        <w:t xml:space="preserve"> dedicated to finding effective treatments for multiple tumour types and our strategic collaboration with </w:t>
      </w:r>
      <w:r w:rsidR="00F06BD2">
        <w:rPr>
          <w:rFonts w:ascii="Arial" w:hAnsi="Arial" w:cs="Arial"/>
          <w:bCs/>
        </w:rPr>
        <w:t>Merck</w:t>
      </w:r>
      <w:r w:rsidRPr="00FA19C0">
        <w:rPr>
          <w:rFonts w:ascii="Arial" w:hAnsi="Arial" w:cs="Arial"/>
          <w:bCs/>
        </w:rPr>
        <w:t xml:space="preserve"> has given us </w:t>
      </w:r>
      <w:r w:rsidRPr="00CC3760">
        <w:rPr>
          <w:rFonts w:ascii="Arial" w:hAnsi="Arial" w:cs="Arial"/>
        </w:rPr>
        <w:t>an opportunity to help even more people with cancer across the world”,</w:t>
      </w:r>
      <w:r w:rsidR="003C1559" w:rsidRPr="00CC3760">
        <w:rPr>
          <w:rFonts w:ascii="Arial" w:hAnsi="Arial" w:cs="Arial"/>
        </w:rPr>
        <w:t xml:space="preserve"> said</w:t>
      </w:r>
      <w:r w:rsidRPr="00CC3760">
        <w:rPr>
          <w:rFonts w:ascii="Arial" w:hAnsi="Arial" w:cs="Arial"/>
        </w:rPr>
        <w:t xml:space="preserve"> </w:t>
      </w:r>
      <w:r w:rsidR="008A5CCF" w:rsidRPr="00CC3760">
        <w:rPr>
          <w:rFonts w:ascii="Arial" w:hAnsi="Arial" w:cs="Arial"/>
        </w:rPr>
        <w:t xml:space="preserve">Pam Ganju PhD, </w:t>
      </w:r>
      <w:r w:rsidR="00CC3760" w:rsidRPr="00CC3760">
        <w:rPr>
          <w:rFonts w:ascii="Arial" w:hAnsi="Arial" w:cs="Arial"/>
        </w:rPr>
        <w:t>VP Oncology Marketing, EMEA</w:t>
      </w:r>
      <w:r w:rsidR="008A5CCF" w:rsidRPr="00CC3760">
        <w:rPr>
          <w:rFonts w:ascii="Arial" w:hAnsi="Arial" w:cs="Arial"/>
        </w:rPr>
        <w:t>.</w:t>
      </w:r>
      <w:r w:rsidR="008A5CCF" w:rsidRPr="002A3EC1">
        <w:rPr>
          <w:rFonts w:ascii="Arial" w:eastAsia="Arial" w:hAnsi="Arial" w:cs="Arial"/>
          <w:i/>
        </w:rPr>
        <w:t xml:space="preserve"> </w:t>
      </w:r>
      <w:r w:rsidR="00FE4A84" w:rsidRPr="00FA19C0">
        <w:rPr>
          <w:rFonts w:ascii="Arial" w:hAnsi="Arial" w:cs="Arial"/>
        </w:rPr>
        <w:t xml:space="preserve">“We look forward to </w:t>
      </w:r>
      <w:r w:rsidR="002D2755" w:rsidRPr="00FA19C0">
        <w:rPr>
          <w:rFonts w:ascii="Arial" w:hAnsi="Arial" w:cs="Arial"/>
        </w:rPr>
        <w:t>continuing</w:t>
      </w:r>
      <w:r w:rsidR="00FE4A84" w:rsidRPr="00FA19C0">
        <w:rPr>
          <w:rFonts w:ascii="Arial" w:hAnsi="Arial" w:cs="Arial"/>
        </w:rPr>
        <w:t xml:space="preserve"> our research</w:t>
      </w:r>
      <w:r w:rsidR="003C7F70" w:rsidRPr="00FA19C0">
        <w:rPr>
          <w:rFonts w:ascii="Arial" w:hAnsi="Arial" w:cs="Arial"/>
        </w:rPr>
        <w:t xml:space="preserve"> </w:t>
      </w:r>
      <w:r w:rsidR="00587DB7" w:rsidRPr="00FA19C0">
        <w:rPr>
          <w:rFonts w:ascii="Arial" w:hAnsi="Arial" w:cs="Arial"/>
        </w:rPr>
        <w:t>to</w:t>
      </w:r>
      <w:r w:rsidR="002D2755" w:rsidRPr="00FA19C0">
        <w:rPr>
          <w:rFonts w:ascii="Arial" w:hAnsi="Arial" w:cs="Arial"/>
        </w:rPr>
        <w:t xml:space="preserve"> </w:t>
      </w:r>
      <w:proofErr w:type="spellStart"/>
      <w:r w:rsidR="008E513D" w:rsidRPr="00FA19C0">
        <w:rPr>
          <w:rFonts w:ascii="Arial" w:hAnsi="Arial" w:cs="Arial"/>
        </w:rPr>
        <w:t>realise</w:t>
      </w:r>
      <w:proofErr w:type="spellEnd"/>
      <w:r w:rsidR="008E513D" w:rsidRPr="00FA19C0">
        <w:rPr>
          <w:rFonts w:ascii="Arial" w:hAnsi="Arial" w:cs="Arial"/>
        </w:rPr>
        <w:t xml:space="preserve"> </w:t>
      </w:r>
      <w:r w:rsidR="00AE4709" w:rsidRPr="00FA19C0">
        <w:rPr>
          <w:rFonts w:ascii="Arial" w:hAnsi="Arial" w:cs="Arial"/>
        </w:rPr>
        <w:t>the full</w:t>
      </w:r>
      <w:r w:rsidR="00587DB7" w:rsidRPr="00FA19C0">
        <w:rPr>
          <w:rFonts w:ascii="Arial" w:hAnsi="Arial" w:cs="Arial"/>
        </w:rPr>
        <w:t xml:space="preserve"> potential of </w:t>
      </w:r>
      <w:r w:rsidR="00C464E7" w:rsidRPr="00FA19C0">
        <w:rPr>
          <w:rFonts w:ascii="Arial" w:hAnsi="Arial" w:cs="Arial"/>
        </w:rPr>
        <w:t xml:space="preserve">this </w:t>
      </w:r>
      <w:r w:rsidR="00267FF2" w:rsidRPr="00FA19C0">
        <w:rPr>
          <w:rFonts w:ascii="Arial" w:hAnsi="Arial" w:cs="Arial"/>
        </w:rPr>
        <w:t>combination</w:t>
      </w:r>
      <w:r w:rsidR="00975395" w:rsidRPr="00FA19C0">
        <w:rPr>
          <w:rFonts w:ascii="Arial" w:hAnsi="Arial" w:cs="Arial"/>
        </w:rPr>
        <w:t xml:space="preserve"> </w:t>
      </w:r>
      <w:r w:rsidR="001873C5" w:rsidRPr="00FA19C0">
        <w:rPr>
          <w:rFonts w:ascii="Arial" w:hAnsi="Arial" w:cs="Arial"/>
        </w:rPr>
        <w:t>in</w:t>
      </w:r>
      <w:r w:rsidR="00C464E7" w:rsidRPr="00FA19C0">
        <w:rPr>
          <w:rFonts w:ascii="Arial" w:hAnsi="Arial" w:cs="Arial"/>
        </w:rPr>
        <w:t xml:space="preserve"> other cancer</w:t>
      </w:r>
      <w:r w:rsidR="009C108B">
        <w:rPr>
          <w:rFonts w:ascii="Arial" w:hAnsi="Arial" w:cs="Arial"/>
        </w:rPr>
        <w:t xml:space="preserve"> type</w:t>
      </w:r>
      <w:r w:rsidR="00C464E7" w:rsidRPr="00FA19C0">
        <w:rPr>
          <w:rFonts w:ascii="Arial" w:hAnsi="Arial" w:cs="Arial"/>
        </w:rPr>
        <w:t>s</w:t>
      </w:r>
      <w:r w:rsidR="00FE4A84" w:rsidRPr="00FA19C0">
        <w:rPr>
          <w:rFonts w:ascii="Arial" w:hAnsi="Arial" w:cs="Arial"/>
        </w:rPr>
        <w:t>.”</w:t>
      </w:r>
      <w:r w:rsidR="00AE4709" w:rsidRPr="00FA19C0">
        <w:rPr>
          <w:rFonts w:ascii="Arial" w:hAnsi="Arial" w:cs="Arial"/>
        </w:rPr>
        <w:t xml:space="preserve"> </w:t>
      </w:r>
    </w:p>
    <w:p w14:paraId="630B9824" w14:textId="77777777" w:rsidR="00CB5EBC" w:rsidRPr="00FA19C0" w:rsidRDefault="00CB5EBC" w:rsidP="001F3669">
      <w:pPr>
        <w:spacing w:before="120" w:after="0" w:line="240" w:lineRule="auto"/>
        <w:contextualSpacing/>
        <w:rPr>
          <w:rFonts w:ascii="Arial" w:hAnsi="Arial" w:cs="Arial"/>
        </w:rPr>
      </w:pPr>
    </w:p>
    <w:p w14:paraId="3F9B0A26" w14:textId="43411B5D" w:rsidR="003528BB" w:rsidRPr="003528BB" w:rsidRDefault="003528BB" w:rsidP="003528BB">
      <w:pPr>
        <w:spacing w:before="120" w:after="0" w:line="240" w:lineRule="auto"/>
        <w:contextualSpacing/>
        <w:rPr>
          <w:rFonts w:ascii="Arial" w:hAnsi="Arial" w:cs="Arial"/>
          <w:i/>
          <w:iCs/>
        </w:rPr>
      </w:pPr>
      <w:r>
        <w:rPr>
          <w:rFonts w:ascii="Arial" w:hAnsi="Arial" w:cs="Arial"/>
        </w:rPr>
        <w:t>The overall ORR data in patients whose tumo</w:t>
      </w:r>
      <w:r w:rsidR="005E6561">
        <w:rPr>
          <w:rFonts w:ascii="Arial" w:hAnsi="Arial" w:cs="Arial"/>
        </w:rPr>
        <w:t>u</w:t>
      </w:r>
      <w:r>
        <w:rPr>
          <w:rFonts w:ascii="Arial" w:hAnsi="Arial" w:cs="Arial"/>
        </w:rPr>
        <w:t xml:space="preserve">rs were not MSI-H or </w:t>
      </w:r>
      <w:proofErr w:type="spellStart"/>
      <w:r w:rsidR="005B59B5">
        <w:rPr>
          <w:rFonts w:ascii="Arial" w:hAnsi="Arial" w:cs="Arial"/>
        </w:rPr>
        <w:t>d</w:t>
      </w:r>
      <w:r>
        <w:rPr>
          <w:rFonts w:ascii="Arial" w:hAnsi="Arial" w:cs="Arial"/>
        </w:rPr>
        <w:t>MMR</w:t>
      </w:r>
      <w:proofErr w:type="spellEnd"/>
      <w:r>
        <w:rPr>
          <w:rFonts w:ascii="Arial" w:hAnsi="Arial" w:cs="Arial"/>
        </w:rPr>
        <w:t xml:space="preserve"> (</w:t>
      </w:r>
      <w:r w:rsidR="00F765A0">
        <w:rPr>
          <w:rFonts w:ascii="Arial" w:hAnsi="Arial" w:cs="Arial"/>
        </w:rPr>
        <w:t>N</w:t>
      </w:r>
      <w:r>
        <w:rPr>
          <w:rFonts w:ascii="Arial" w:hAnsi="Arial" w:cs="Arial"/>
        </w:rPr>
        <w:t xml:space="preserve">=94), as assessed by independent imaging review </w:t>
      </w:r>
      <w:r w:rsidR="006C4362">
        <w:rPr>
          <w:rFonts w:ascii="Arial" w:hAnsi="Arial" w:cs="Arial"/>
        </w:rPr>
        <w:t xml:space="preserve">(IIR) </w:t>
      </w:r>
      <w:r>
        <w:rPr>
          <w:rFonts w:ascii="Arial" w:hAnsi="Arial" w:cs="Arial"/>
        </w:rPr>
        <w:t>per RECIST version 1.1</w:t>
      </w:r>
      <w:r w:rsidR="005B59B5">
        <w:rPr>
          <w:rFonts w:ascii="Arial" w:hAnsi="Arial" w:cs="Arial"/>
        </w:rPr>
        <w:t>,</w:t>
      </w:r>
      <w:r w:rsidRPr="003528BB">
        <w:rPr>
          <w:rFonts w:ascii="Arial" w:hAnsi="Arial" w:cs="Arial"/>
          <w:color w:val="000000" w:themeColor="text1"/>
        </w:rPr>
        <w:t xml:space="preserve"> served as the basis for the approval of this combination in the U.S., Canada, and Australia earlier this month</w:t>
      </w:r>
      <w:r w:rsidRPr="003528BB">
        <w:rPr>
          <w:rFonts w:ascii="Arial" w:hAnsi="Arial" w:cs="Arial"/>
        </w:rPr>
        <w:t xml:space="preserve"> for the treatment of patients with advanced endometrial carcinoma that is not MSI-H or </w:t>
      </w:r>
      <w:proofErr w:type="spellStart"/>
      <w:r w:rsidR="005B59B5">
        <w:rPr>
          <w:rFonts w:ascii="Arial" w:hAnsi="Arial" w:cs="Arial"/>
        </w:rPr>
        <w:t>d</w:t>
      </w:r>
      <w:r w:rsidRPr="003528BB">
        <w:rPr>
          <w:rFonts w:ascii="Arial" w:hAnsi="Arial" w:cs="Arial"/>
        </w:rPr>
        <w:t>MMR</w:t>
      </w:r>
      <w:proofErr w:type="spellEnd"/>
      <w:r w:rsidRPr="003528BB">
        <w:rPr>
          <w:rFonts w:ascii="Arial" w:hAnsi="Arial" w:cs="Arial"/>
        </w:rPr>
        <w:t>, who have disease progression following prior systemic therapy and are not candidates for curative surgery or radiation</w:t>
      </w:r>
      <w:r>
        <w:rPr>
          <w:rFonts w:ascii="Arial" w:hAnsi="Arial" w:cs="Arial"/>
        </w:rPr>
        <w:t xml:space="preserve">. </w:t>
      </w:r>
      <w:r w:rsidRPr="0036376F">
        <w:rPr>
          <w:rFonts w:ascii="Arial" w:hAnsi="Arial" w:cs="Arial"/>
        </w:rPr>
        <w:t>Continued approval for this indication</w:t>
      </w:r>
      <w:r>
        <w:rPr>
          <w:rFonts w:ascii="Arial" w:hAnsi="Arial" w:cs="Arial"/>
        </w:rPr>
        <w:t xml:space="preserve">, including submission to the </w:t>
      </w:r>
      <w:r w:rsidRPr="003528BB">
        <w:rPr>
          <w:rFonts w:ascii="Arial" w:hAnsi="Arial" w:cs="Arial"/>
          <w:color w:val="000000" w:themeColor="text1"/>
        </w:rPr>
        <w:t>European Medicines Agency</w:t>
      </w:r>
      <w:r w:rsidR="00373221">
        <w:rPr>
          <w:rFonts w:ascii="Arial" w:hAnsi="Arial" w:cs="Arial"/>
          <w:color w:val="000000" w:themeColor="text1"/>
        </w:rPr>
        <w:t>,</w:t>
      </w:r>
      <w:r w:rsidRPr="003528BB">
        <w:rPr>
          <w:rFonts w:ascii="Arial" w:hAnsi="Arial" w:cs="Arial"/>
          <w:color w:val="000000" w:themeColor="text1"/>
        </w:rPr>
        <w:t xml:space="preserve"> </w:t>
      </w:r>
      <w:r w:rsidRPr="0036376F">
        <w:rPr>
          <w:rFonts w:ascii="Arial" w:hAnsi="Arial" w:cs="Arial"/>
        </w:rPr>
        <w:t>may be contingent upon verification and description of clinical benefit in the confirmatory trial</w:t>
      </w:r>
      <w:r w:rsidRPr="003528BB">
        <w:rPr>
          <w:rFonts w:ascii="Arial" w:hAnsi="Arial" w:cs="Arial"/>
          <w:color w:val="000000" w:themeColor="text1"/>
        </w:rPr>
        <w:t>.</w:t>
      </w:r>
      <w:r w:rsidRPr="003528BB">
        <w:rPr>
          <w:rStyle w:val="EndnoteReference"/>
          <w:rFonts w:ascii="Arial" w:hAnsi="Arial" w:cs="Arial"/>
        </w:rPr>
        <w:endnoteReference w:id="3"/>
      </w:r>
    </w:p>
    <w:p w14:paraId="0B95E7AA" w14:textId="77777777" w:rsidR="003528BB" w:rsidRDefault="003528BB" w:rsidP="001F3669">
      <w:pPr>
        <w:spacing w:before="120" w:after="0" w:line="240" w:lineRule="auto"/>
        <w:contextualSpacing/>
        <w:rPr>
          <w:rFonts w:ascii="Arial" w:hAnsi="Arial" w:cs="Arial"/>
          <w:color w:val="000000" w:themeColor="text1"/>
        </w:rPr>
      </w:pPr>
    </w:p>
    <w:p w14:paraId="497F79F0" w14:textId="39E11957" w:rsidR="009A253B" w:rsidRPr="00FA19C0" w:rsidRDefault="00882816" w:rsidP="001F3669">
      <w:pPr>
        <w:spacing w:before="120" w:after="0" w:line="240" w:lineRule="auto"/>
        <w:contextualSpacing/>
        <w:rPr>
          <w:rFonts w:ascii="Arial" w:hAnsi="Arial" w:cs="Arial"/>
        </w:rPr>
      </w:pPr>
      <w:r w:rsidRPr="00DE1D1C">
        <w:rPr>
          <w:rFonts w:ascii="Arial" w:hAnsi="Arial" w:cs="Arial"/>
          <w:bCs/>
        </w:rPr>
        <w:lastRenderedPageBreak/>
        <w:t>Endometrial cancer is the sixth most commonly occurring cancer in women,</w:t>
      </w:r>
      <w:r w:rsidR="00B96046" w:rsidRPr="00DE1D1C">
        <w:rPr>
          <w:rFonts w:ascii="Arial" w:hAnsi="Arial" w:cs="Arial"/>
          <w:bCs/>
        </w:rPr>
        <w:t xml:space="preserve"> accounting for more than one in 20 female cancers in </w:t>
      </w:r>
      <w:r w:rsidR="00850D2B" w:rsidRPr="00DE1D1C">
        <w:rPr>
          <w:rFonts w:ascii="Arial" w:hAnsi="Arial" w:cs="Arial"/>
          <w:bCs/>
        </w:rPr>
        <w:t>Europe, and</w:t>
      </w:r>
      <w:r w:rsidRPr="00DE1D1C">
        <w:rPr>
          <w:rFonts w:ascii="Arial" w:hAnsi="Arial" w:cs="Arial"/>
          <w:bCs/>
        </w:rPr>
        <w:t xml:space="preserve"> the incidence of this disease is </w:t>
      </w:r>
      <w:r w:rsidR="003D709D" w:rsidRPr="00DE1D1C">
        <w:rPr>
          <w:rFonts w:ascii="Arial" w:hAnsi="Arial" w:cs="Arial"/>
          <w:bCs/>
        </w:rPr>
        <w:t xml:space="preserve">set </w:t>
      </w:r>
      <w:r w:rsidRPr="00DE1D1C">
        <w:rPr>
          <w:rFonts w:ascii="Arial" w:hAnsi="Arial" w:cs="Arial"/>
          <w:bCs/>
        </w:rPr>
        <w:t>to rise</w:t>
      </w:r>
      <w:bookmarkStart w:id="5" w:name="_Ref19012435"/>
      <w:r w:rsidR="00850D2B" w:rsidRPr="00DE1D1C">
        <w:rPr>
          <w:rFonts w:ascii="Arial" w:hAnsi="Arial" w:cs="Arial"/>
          <w:bCs/>
        </w:rPr>
        <w:t>.</w:t>
      </w:r>
      <w:r w:rsidRPr="00DE1D1C">
        <w:rPr>
          <w:rFonts w:ascii="Arial" w:hAnsi="Arial" w:cs="Arial"/>
          <w:bCs/>
          <w:vertAlign w:val="superscript"/>
        </w:rPr>
        <w:endnoteReference w:id="4"/>
      </w:r>
      <w:bookmarkEnd w:id="5"/>
      <w:r w:rsidR="00B96046" w:rsidRPr="00DE1D1C">
        <w:rPr>
          <w:rFonts w:ascii="Arial" w:hAnsi="Arial" w:cs="Arial"/>
          <w:bCs/>
          <w:vertAlign w:val="superscript"/>
        </w:rPr>
        <w:t>,</w:t>
      </w:r>
      <w:r w:rsidR="00B96046" w:rsidRPr="00DE1D1C">
        <w:rPr>
          <w:rFonts w:ascii="Arial" w:hAnsi="Arial" w:cs="Arial"/>
          <w:bCs/>
          <w:vertAlign w:val="superscript"/>
        </w:rPr>
        <w:endnoteReference w:id="5"/>
      </w:r>
      <w:r w:rsidRPr="00DE1D1C">
        <w:rPr>
          <w:rFonts w:ascii="Arial" w:hAnsi="Arial" w:cs="Arial"/>
          <w:bCs/>
        </w:rPr>
        <w:t xml:space="preserve"> </w:t>
      </w:r>
      <w:r w:rsidR="00AE4709" w:rsidRPr="00DE1D1C">
        <w:rPr>
          <w:rFonts w:ascii="Arial" w:hAnsi="Arial" w:cs="Arial"/>
          <w:bCs/>
        </w:rPr>
        <w:t>Following the positive results of this trial, the LEAP-001 Phase III study is now underway to investigate the potential of lenvatinib</w:t>
      </w:r>
      <w:r w:rsidR="00AE4709" w:rsidRPr="00FA19C0">
        <w:rPr>
          <w:rFonts w:ascii="Arial" w:hAnsi="Arial" w:cs="Arial"/>
        </w:rPr>
        <w:t xml:space="preserve"> and pembrolizumab as a first-line treatment for advanced/metastatic endometrial cancer.</w:t>
      </w:r>
      <w:r w:rsidR="00A7225F">
        <w:rPr>
          <w:rStyle w:val="EndnoteReference"/>
          <w:rFonts w:ascii="Arial" w:hAnsi="Arial" w:cs="Arial"/>
        </w:rPr>
        <w:endnoteReference w:id="6"/>
      </w:r>
    </w:p>
    <w:p w14:paraId="3B4C2994" w14:textId="73E3E688" w:rsidR="00AE4709" w:rsidRPr="00FA19C0" w:rsidRDefault="00AE4709" w:rsidP="001F3669">
      <w:pPr>
        <w:spacing w:before="120" w:after="0" w:line="240" w:lineRule="auto"/>
        <w:contextualSpacing/>
        <w:rPr>
          <w:rFonts w:ascii="Arial" w:hAnsi="Arial" w:cs="Arial"/>
        </w:rPr>
      </w:pPr>
    </w:p>
    <w:p w14:paraId="090FF276" w14:textId="3C95C883" w:rsidR="00AE4709" w:rsidRPr="00FA19C0" w:rsidRDefault="00AE4709" w:rsidP="001F3669">
      <w:pPr>
        <w:pStyle w:val="ListParagraph"/>
        <w:numPr>
          <w:ilvl w:val="0"/>
          <w:numId w:val="8"/>
        </w:numPr>
        <w:spacing w:before="120" w:after="0" w:line="240" w:lineRule="auto"/>
        <w:jc w:val="center"/>
        <w:rPr>
          <w:rFonts w:ascii="Arial" w:hAnsi="Arial" w:cs="Arial"/>
          <w:b/>
          <w:bCs/>
        </w:rPr>
      </w:pPr>
      <w:r w:rsidRPr="00FA19C0">
        <w:rPr>
          <w:rFonts w:ascii="Arial" w:hAnsi="Arial" w:cs="Arial"/>
          <w:b/>
          <w:bCs/>
        </w:rPr>
        <w:t>Ends -</w:t>
      </w:r>
    </w:p>
    <w:p w14:paraId="238C320F" w14:textId="77777777" w:rsidR="002B6FBD" w:rsidRDefault="002B6FBD" w:rsidP="001F3669">
      <w:pPr>
        <w:spacing w:before="120" w:after="0" w:line="240" w:lineRule="auto"/>
        <w:contextualSpacing/>
        <w:rPr>
          <w:rFonts w:ascii="Arial" w:hAnsi="Arial" w:cs="Arial"/>
          <w:b/>
          <w:bCs/>
          <w:u w:val="single"/>
        </w:rPr>
      </w:pPr>
    </w:p>
    <w:p w14:paraId="4657A42B" w14:textId="6C8E20C6" w:rsidR="00AE4709" w:rsidRPr="00FA19C0" w:rsidRDefault="00AE4709" w:rsidP="001F3669">
      <w:pPr>
        <w:spacing w:before="120" w:after="0" w:line="240" w:lineRule="auto"/>
        <w:contextualSpacing/>
        <w:rPr>
          <w:rFonts w:ascii="Arial" w:hAnsi="Arial" w:cs="Arial"/>
          <w:b/>
          <w:bCs/>
          <w:u w:val="single"/>
        </w:rPr>
      </w:pPr>
      <w:r w:rsidRPr="00FA19C0">
        <w:rPr>
          <w:rFonts w:ascii="Arial" w:hAnsi="Arial" w:cs="Arial"/>
          <w:b/>
          <w:bCs/>
          <w:u w:val="single"/>
        </w:rPr>
        <w:t>Notes to editors</w:t>
      </w:r>
    </w:p>
    <w:p w14:paraId="513C9FA2" w14:textId="1DC4E784" w:rsidR="00AE4709" w:rsidRPr="00FA19C0" w:rsidRDefault="00AE4709" w:rsidP="001F3669">
      <w:pPr>
        <w:spacing w:before="120" w:after="0" w:line="240" w:lineRule="auto"/>
        <w:contextualSpacing/>
        <w:rPr>
          <w:rFonts w:ascii="Arial" w:hAnsi="Arial" w:cs="Arial"/>
          <w:b/>
          <w:bCs/>
          <w:u w:val="single"/>
        </w:rPr>
      </w:pPr>
    </w:p>
    <w:p w14:paraId="3C96AC90" w14:textId="720E1093" w:rsidR="00C845A4" w:rsidRPr="00C845A4" w:rsidRDefault="00C845A4" w:rsidP="001F3669">
      <w:pPr>
        <w:autoSpaceDE w:val="0"/>
        <w:autoSpaceDN w:val="0"/>
        <w:adjustRightInd w:val="0"/>
        <w:spacing w:before="120" w:after="0" w:line="240" w:lineRule="auto"/>
        <w:contextualSpacing/>
        <w:rPr>
          <w:rFonts w:ascii="Arial" w:hAnsi="Arial" w:cs="Arial"/>
          <w:color w:val="000000"/>
          <w:lang w:val="en-GB"/>
        </w:rPr>
      </w:pPr>
      <w:r w:rsidRPr="00C845A4">
        <w:rPr>
          <w:rFonts w:ascii="Arial" w:hAnsi="Arial" w:cs="Arial"/>
          <w:b/>
          <w:bCs/>
          <w:color w:val="000000"/>
          <w:lang w:val="en-GB"/>
        </w:rPr>
        <w:t xml:space="preserve">Eisai </w:t>
      </w:r>
      <w:r w:rsidR="00EC7EC7">
        <w:rPr>
          <w:rFonts w:ascii="Arial" w:hAnsi="Arial" w:cs="Arial"/>
          <w:b/>
          <w:bCs/>
          <w:color w:val="000000"/>
          <w:lang w:val="en-GB"/>
        </w:rPr>
        <w:t xml:space="preserve">EMEA </w:t>
      </w:r>
      <w:r w:rsidRPr="00C845A4">
        <w:rPr>
          <w:rFonts w:ascii="Arial" w:hAnsi="Arial" w:cs="Arial"/>
          <w:b/>
          <w:bCs/>
          <w:color w:val="000000"/>
          <w:lang w:val="en-GB"/>
        </w:rPr>
        <w:t xml:space="preserve">Media Enquiries </w:t>
      </w:r>
    </w:p>
    <w:p w14:paraId="7667538C" w14:textId="77777777" w:rsidR="00EB649F" w:rsidRDefault="00EB649F" w:rsidP="001F3669">
      <w:pPr>
        <w:autoSpaceDE w:val="0"/>
        <w:autoSpaceDN w:val="0"/>
        <w:adjustRightInd w:val="0"/>
        <w:spacing w:before="120" w:after="0" w:line="240" w:lineRule="auto"/>
        <w:contextualSpacing/>
        <w:rPr>
          <w:rFonts w:ascii="Arial" w:hAnsi="Arial" w:cs="Arial"/>
          <w:color w:val="000000"/>
          <w:lang w:val="en-GB"/>
        </w:rPr>
      </w:pPr>
      <w:r>
        <w:rPr>
          <w:rFonts w:ascii="Arial" w:hAnsi="Arial" w:cs="Arial"/>
          <w:color w:val="000000"/>
          <w:lang w:val="en-GB"/>
        </w:rPr>
        <w:t>Eisai Europe Ltd</w:t>
      </w:r>
    </w:p>
    <w:p w14:paraId="34CD3BE1" w14:textId="23CC79BF" w:rsidR="00C845A4" w:rsidRPr="00C845A4" w:rsidRDefault="00C845A4" w:rsidP="001F3669">
      <w:pPr>
        <w:autoSpaceDE w:val="0"/>
        <w:autoSpaceDN w:val="0"/>
        <w:adjustRightInd w:val="0"/>
        <w:spacing w:before="120" w:after="0" w:line="240" w:lineRule="auto"/>
        <w:contextualSpacing/>
        <w:rPr>
          <w:rFonts w:ascii="Arial" w:hAnsi="Arial" w:cs="Arial"/>
          <w:color w:val="000000"/>
          <w:lang w:val="en-GB"/>
        </w:rPr>
      </w:pPr>
      <w:r w:rsidRPr="00FA19C0">
        <w:rPr>
          <w:rFonts w:ascii="Arial" w:hAnsi="Arial" w:cs="Arial"/>
          <w:color w:val="000000"/>
          <w:lang w:val="en-GB"/>
        </w:rPr>
        <w:t xml:space="preserve">Helena Symeou </w:t>
      </w:r>
    </w:p>
    <w:p w14:paraId="4C7E9C52" w14:textId="2AF3F0EB" w:rsidR="00C845A4" w:rsidRPr="00FA19C0" w:rsidRDefault="00C845A4" w:rsidP="001F3669">
      <w:pPr>
        <w:autoSpaceDE w:val="0"/>
        <w:autoSpaceDN w:val="0"/>
        <w:adjustRightInd w:val="0"/>
        <w:spacing w:before="120" w:after="0" w:line="240" w:lineRule="auto"/>
        <w:contextualSpacing/>
        <w:rPr>
          <w:rFonts w:ascii="Arial" w:hAnsi="Arial" w:cs="Arial"/>
        </w:rPr>
      </w:pPr>
      <w:r w:rsidRPr="00FA19C0">
        <w:rPr>
          <w:rFonts w:ascii="Arial" w:hAnsi="Arial" w:cs="Arial"/>
          <w:color w:val="000000"/>
          <w:lang w:val="en-GB"/>
        </w:rPr>
        <w:t xml:space="preserve">+44 (0) </w:t>
      </w:r>
      <w:r w:rsidR="00EC7EC7">
        <w:rPr>
          <w:rFonts w:ascii="Arial" w:hAnsi="Arial" w:cs="Arial"/>
          <w:color w:val="000000"/>
          <w:lang w:val="en-GB"/>
        </w:rPr>
        <w:t>7507 309895</w:t>
      </w:r>
    </w:p>
    <w:p w14:paraId="5F522CF5" w14:textId="3A506D5B" w:rsidR="00C845A4" w:rsidRDefault="007C1471" w:rsidP="001F3669">
      <w:pPr>
        <w:autoSpaceDE w:val="0"/>
        <w:autoSpaceDN w:val="0"/>
        <w:adjustRightInd w:val="0"/>
        <w:spacing w:before="120" w:after="0" w:line="240" w:lineRule="auto"/>
        <w:contextualSpacing/>
        <w:rPr>
          <w:rFonts w:ascii="Arial" w:hAnsi="Arial" w:cs="Arial"/>
          <w:color w:val="0461C1"/>
          <w:lang w:val="en-GB"/>
        </w:rPr>
      </w:pPr>
      <w:hyperlink r:id="rId12" w:history="1">
        <w:r w:rsidR="00014021" w:rsidRPr="00B133E1">
          <w:rPr>
            <w:rStyle w:val="Hyperlink"/>
            <w:rFonts w:ascii="Arial" w:hAnsi="Arial" w:cs="Arial"/>
            <w:lang w:val="en-GB"/>
          </w:rPr>
          <w:t>Helena_Symeou@eisai.net</w:t>
        </w:r>
      </w:hyperlink>
      <w:r w:rsidR="00EF0619">
        <w:rPr>
          <w:rFonts w:ascii="Arial" w:hAnsi="Arial" w:cs="Arial"/>
          <w:color w:val="0461C1"/>
          <w:lang w:val="en-GB"/>
        </w:rPr>
        <w:t xml:space="preserve"> </w:t>
      </w:r>
    </w:p>
    <w:p w14:paraId="2EBEA72B" w14:textId="79187240" w:rsidR="00014021" w:rsidRDefault="00014021" w:rsidP="001F3669">
      <w:pPr>
        <w:autoSpaceDE w:val="0"/>
        <w:autoSpaceDN w:val="0"/>
        <w:adjustRightInd w:val="0"/>
        <w:spacing w:before="120" w:after="0" w:line="240" w:lineRule="auto"/>
        <w:contextualSpacing/>
        <w:rPr>
          <w:rFonts w:ascii="Arial" w:hAnsi="Arial" w:cs="Arial"/>
          <w:color w:val="0461C1"/>
          <w:lang w:val="en-GB"/>
        </w:rPr>
      </w:pPr>
    </w:p>
    <w:p w14:paraId="77A34441" w14:textId="77777777" w:rsidR="00014021" w:rsidRPr="00014021" w:rsidRDefault="00014021" w:rsidP="00014021">
      <w:pPr>
        <w:spacing w:before="120" w:after="0" w:line="240" w:lineRule="auto"/>
        <w:contextualSpacing/>
        <w:rPr>
          <w:rFonts w:ascii="Arial" w:hAnsi="Arial" w:cs="Arial"/>
          <w:b/>
          <w:bCs/>
        </w:rPr>
      </w:pPr>
      <w:r w:rsidRPr="00014021">
        <w:rPr>
          <w:rFonts w:ascii="Arial" w:hAnsi="Arial" w:cs="Arial"/>
          <w:b/>
          <w:bCs/>
        </w:rPr>
        <w:t>Merck Media Relations</w:t>
      </w:r>
    </w:p>
    <w:p w14:paraId="4D7E7A95" w14:textId="272476BB" w:rsidR="00014021" w:rsidRPr="00F73D96" w:rsidRDefault="00014021" w:rsidP="00014021">
      <w:pPr>
        <w:adjustRightInd w:val="0"/>
        <w:snapToGrid w:val="0"/>
        <w:ind w:right="1341"/>
        <w:contextualSpacing/>
        <w:rPr>
          <w:rFonts w:ascii="Arial" w:hAnsi="Arial" w:cs="Arial"/>
        </w:rPr>
      </w:pPr>
      <w:r w:rsidRPr="00F73D96">
        <w:rPr>
          <w:rFonts w:ascii="Arial" w:eastAsia="MS Mincho" w:hAnsi="Arial" w:cs="Arial"/>
          <w:kern w:val="2"/>
          <w:lang w:eastAsia="de-DE" w:bidi="de-DE"/>
        </w:rPr>
        <w:t>Pamela Eisele</w:t>
      </w:r>
      <w:r w:rsidRPr="00F73D96">
        <w:rPr>
          <w:rFonts w:ascii="Arial" w:hAnsi="Arial" w:cs="Arial"/>
        </w:rPr>
        <w:t xml:space="preserve">: </w:t>
      </w:r>
      <w:r w:rsidR="00F765A0">
        <w:rPr>
          <w:rFonts w:ascii="Arial" w:hAnsi="Arial" w:cs="Arial"/>
        </w:rPr>
        <w:t xml:space="preserve">+1 </w:t>
      </w:r>
      <w:r w:rsidRPr="00F73D96">
        <w:rPr>
          <w:rFonts w:ascii="Arial" w:hAnsi="Arial" w:cs="Arial"/>
        </w:rPr>
        <w:t>(267) 305-3558</w:t>
      </w:r>
    </w:p>
    <w:p w14:paraId="08318178" w14:textId="701E8707" w:rsidR="00014021" w:rsidRPr="00F73D96" w:rsidRDefault="00014021" w:rsidP="00014021">
      <w:pPr>
        <w:adjustRightInd w:val="0"/>
        <w:snapToGrid w:val="0"/>
        <w:ind w:right="1341"/>
        <w:contextualSpacing/>
        <w:rPr>
          <w:rFonts w:ascii="Arial" w:hAnsi="Arial" w:cs="Arial"/>
          <w:color w:val="FF0000"/>
        </w:rPr>
      </w:pPr>
      <w:r w:rsidRPr="00F73D96">
        <w:rPr>
          <w:rFonts w:ascii="Arial" w:hAnsi="Arial" w:cs="Arial"/>
        </w:rPr>
        <w:t xml:space="preserve">Kristen Drake: </w:t>
      </w:r>
      <w:r w:rsidR="00F765A0">
        <w:rPr>
          <w:rFonts w:ascii="Arial" w:hAnsi="Arial" w:cs="Arial"/>
        </w:rPr>
        <w:t xml:space="preserve">+1 </w:t>
      </w:r>
      <w:r w:rsidRPr="00F73D96">
        <w:rPr>
          <w:rFonts w:ascii="Arial" w:hAnsi="Arial" w:cs="Arial"/>
        </w:rPr>
        <w:t>(908) 334-4688</w:t>
      </w:r>
    </w:p>
    <w:p w14:paraId="1B4B8AD7" w14:textId="77777777" w:rsidR="00AE4709" w:rsidRPr="00FA19C0" w:rsidRDefault="00AE4709" w:rsidP="001F3669">
      <w:pPr>
        <w:spacing w:before="120" w:after="0" w:line="240" w:lineRule="auto"/>
        <w:contextualSpacing/>
        <w:rPr>
          <w:rFonts w:ascii="Arial" w:hAnsi="Arial" w:cs="Arial"/>
          <w:b/>
          <w:bCs/>
        </w:rPr>
      </w:pPr>
    </w:p>
    <w:p w14:paraId="36C5B4EB" w14:textId="62CE6B7F" w:rsidR="0050448F" w:rsidRPr="00FA19C0" w:rsidRDefault="00AE4709" w:rsidP="001F3669">
      <w:pPr>
        <w:spacing w:before="120" w:after="0" w:line="240" w:lineRule="auto"/>
        <w:contextualSpacing/>
        <w:rPr>
          <w:rFonts w:ascii="Arial" w:hAnsi="Arial" w:cs="Arial"/>
          <w:b/>
          <w:bCs/>
        </w:rPr>
      </w:pPr>
      <w:r w:rsidRPr="00FA19C0">
        <w:rPr>
          <w:rFonts w:ascii="Arial" w:hAnsi="Arial" w:cs="Arial"/>
          <w:b/>
          <w:bCs/>
        </w:rPr>
        <w:t xml:space="preserve">About </w:t>
      </w:r>
      <w:r w:rsidR="0050448F" w:rsidRPr="00FA19C0">
        <w:rPr>
          <w:rFonts w:ascii="Arial" w:hAnsi="Arial" w:cs="Arial"/>
          <w:b/>
          <w:bCs/>
        </w:rPr>
        <w:t>KEYNOTE-</w:t>
      </w:r>
      <w:r w:rsidR="00DA669C" w:rsidRPr="00FA19C0">
        <w:rPr>
          <w:rFonts w:ascii="Arial" w:hAnsi="Arial" w:cs="Arial"/>
          <w:b/>
          <w:bCs/>
        </w:rPr>
        <w:t>146</w:t>
      </w:r>
      <w:r w:rsidR="0050448F" w:rsidRPr="00FA19C0">
        <w:rPr>
          <w:rFonts w:ascii="Arial" w:hAnsi="Arial" w:cs="Arial"/>
          <w:b/>
          <w:bCs/>
        </w:rPr>
        <w:t>/Study 111</w:t>
      </w:r>
      <w:r w:rsidR="009732D0" w:rsidRPr="00FA19C0">
        <w:rPr>
          <w:rFonts w:ascii="Arial" w:hAnsi="Arial" w:cs="Arial"/>
          <w:b/>
          <w:bCs/>
        </w:rPr>
        <w:t xml:space="preserve"> (Abstract #994O)</w:t>
      </w:r>
      <w:r w:rsidR="007E13C7" w:rsidRPr="00FA19C0">
        <w:rPr>
          <w:rFonts w:ascii="Arial" w:hAnsi="Arial" w:cs="Arial"/>
          <w:b/>
          <w:bCs/>
        </w:rPr>
        <w:t xml:space="preserve"> </w:t>
      </w:r>
    </w:p>
    <w:p w14:paraId="6CE6101C" w14:textId="180B1319" w:rsidR="006C4362" w:rsidRDefault="0016091A" w:rsidP="006C4362">
      <w:pPr>
        <w:spacing w:after="0" w:line="240" w:lineRule="auto"/>
        <w:contextualSpacing/>
        <w:rPr>
          <w:rFonts w:ascii="Arial" w:hAnsi="Arial" w:cs="Arial"/>
          <w:bCs/>
        </w:rPr>
      </w:pPr>
      <w:r w:rsidRPr="00FA19C0">
        <w:rPr>
          <w:rFonts w:ascii="Arial" w:hAnsi="Arial" w:cs="Arial"/>
          <w:bCs/>
        </w:rPr>
        <w:t xml:space="preserve">KEYNOTE-146/Study 111 </w:t>
      </w:r>
      <w:r w:rsidR="003D132A" w:rsidRPr="00FA19C0">
        <w:rPr>
          <w:rFonts w:ascii="Arial" w:hAnsi="Arial" w:cs="Arial"/>
          <w:bCs/>
        </w:rPr>
        <w:t xml:space="preserve">(ClinicalTrials.gov, </w:t>
      </w:r>
      <w:hyperlink r:id="rId13" w:history="1">
        <w:r w:rsidR="003D132A" w:rsidRPr="00FA19C0">
          <w:rPr>
            <w:rStyle w:val="Hyperlink"/>
            <w:rFonts w:ascii="Arial" w:hAnsi="Arial" w:cs="Arial"/>
            <w:bCs/>
          </w:rPr>
          <w:t>NCT02501096</w:t>
        </w:r>
      </w:hyperlink>
      <w:r w:rsidR="003D132A" w:rsidRPr="00FA19C0">
        <w:rPr>
          <w:rFonts w:ascii="Arial" w:hAnsi="Arial" w:cs="Arial"/>
          <w:bCs/>
        </w:rPr>
        <w:t xml:space="preserve">) </w:t>
      </w:r>
      <w:r w:rsidRPr="00FA19C0">
        <w:rPr>
          <w:rFonts w:ascii="Arial" w:hAnsi="Arial" w:cs="Arial"/>
          <w:bCs/>
        </w:rPr>
        <w:t xml:space="preserve">is </w:t>
      </w:r>
      <w:r w:rsidR="00FC4EC9" w:rsidRPr="00FA19C0">
        <w:rPr>
          <w:rFonts w:ascii="Arial" w:hAnsi="Arial" w:cs="Arial"/>
          <w:bCs/>
        </w:rPr>
        <w:t xml:space="preserve">a </w:t>
      </w:r>
      <w:r w:rsidR="00C60028" w:rsidRPr="00FA19C0">
        <w:rPr>
          <w:rFonts w:ascii="Arial" w:hAnsi="Arial" w:cs="Arial"/>
          <w:bCs/>
        </w:rPr>
        <w:t xml:space="preserve">Phase </w:t>
      </w:r>
      <w:r w:rsidR="00811BD2">
        <w:rPr>
          <w:rFonts w:ascii="Arial" w:hAnsi="Arial" w:cs="Arial"/>
          <w:bCs/>
        </w:rPr>
        <w:t>1b/</w:t>
      </w:r>
      <w:r w:rsidR="00C60028" w:rsidRPr="00FA19C0">
        <w:rPr>
          <w:rFonts w:ascii="Arial" w:hAnsi="Arial" w:cs="Arial"/>
          <w:bCs/>
        </w:rPr>
        <w:t>2, multi-cohort, multi-center, open-label, non-</w:t>
      </w:r>
      <w:proofErr w:type="spellStart"/>
      <w:r w:rsidR="00C60028" w:rsidRPr="00FA19C0">
        <w:rPr>
          <w:rFonts w:ascii="Arial" w:hAnsi="Arial" w:cs="Arial"/>
          <w:bCs/>
        </w:rPr>
        <w:t>randomi</w:t>
      </w:r>
      <w:r w:rsidR="005E6561">
        <w:rPr>
          <w:rFonts w:ascii="Arial" w:hAnsi="Arial" w:cs="Arial"/>
          <w:bCs/>
        </w:rPr>
        <w:t>s</w:t>
      </w:r>
      <w:r w:rsidR="00C60028" w:rsidRPr="00FA19C0">
        <w:rPr>
          <w:rFonts w:ascii="Arial" w:hAnsi="Arial" w:cs="Arial"/>
          <w:bCs/>
        </w:rPr>
        <w:t>ed</w:t>
      </w:r>
      <w:proofErr w:type="spellEnd"/>
      <w:r w:rsidR="00C60028" w:rsidRPr="00FA19C0">
        <w:rPr>
          <w:rFonts w:ascii="Arial" w:hAnsi="Arial" w:cs="Arial"/>
          <w:bCs/>
        </w:rPr>
        <w:t xml:space="preserve">, single-arm trial </w:t>
      </w:r>
      <w:r w:rsidR="006C4362">
        <w:rPr>
          <w:rFonts w:ascii="Arial" w:hAnsi="Arial" w:cs="Arial"/>
          <w:bCs/>
        </w:rPr>
        <w:t>of</w:t>
      </w:r>
      <w:r w:rsidR="00C60028" w:rsidRPr="00FA19C0">
        <w:rPr>
          <w:rFonts w:ascii="Arial" w:hAnsi="Arial" w:cs="Arial"/>
          <w:bCs/>
        </w:rPr>
        <w:t xml:space="preserve"> 108 patients with </w:t>
      </w:r>
      <w:r w:rsidR="006C4362">
        <w:rPr>
          <w:rFonts w:ascii="Arial" w:hAnsi="Arial" w:cs="Arial"/>
          <w:bCs/>
        </w:rPr>
        <w:t xml:space="preserve">metastatic </w:t>
      </w:r>
      <w:r w:rsidR="00C60028" w:rsidRPr="00FA19C0">
        <w:rPr>
          <w:rFonts w:ascii="Arial" w:hAnsi="Arial" w:cs="Arial"/>
          <w:bCs/>
        </w:rPr>
        <w:t>endometrial carcinoma that had progressed following at least one prior systemic therapy</w:t>
      </w:r>
      <w:r w:rsidR="00AE4709" w:rsidRPr="00FA19C0">
        <w:rPr>
          <w:rFonts w:ascii="Arial" w:hAnsi="Arial" w:cs="Arial"/>
          <w:bCs/>
        </w:rPr>
        <w:t xml:space="preserve">, </w:t>
      </w:r>
      <w:r w:rsidR="00C60028" w:rsidRPr="00FA19C0">
        <w:rPr>
          <w:rFonts w:ascii="Arial" w:hAnsi="Arial" w:cs="Arial"/>
          <w:bCs/>
        </w:rPr>
        <w:t xml:space="preserve">with a median follow-up of 18.7 months. Patients were treated with </w:t>
      </w:r>
      <w:r w:rsidR="00AE4709" w:rsidRPr="00FA19C0">
        <w:rPr>
          <w:rFonts w:ascii="Arial" w:hAnsi="Arial" w:cs="Arial"/>
          <w:bCs/>
        </w:rPr>
        <w:t xml:space="preserve">pembrolizumab </w:t>
      </w:r>
      <w:r w:rsidR="00C60028" w:rsidRPr="00FA19C0">
        <w:rPr>
          <w:rFonts w:ascii="Arial" w:hAnsi="Arial" w:cs="Arial"/>
          <w:bCs/>
        </w:rPr>
        <w:t xml:space="preserve">200 mg intravenously every three weeks in combination with </w:t>
      </w:r>
      <w:r w:rsidR="00F126CD" w:rsidRPr="00FA19C0">
        <w:rPr>
          <w:rFonts w:ascii="Arial" w:hAnsi="Arial" w:cs="Arial"/>
          <w:bCs/>
        </w:rPr>
        <w:t xml:space="preserve">lenvatinib </w:t>
      </w:r>
      <w:r w:rsidR="00C60028" w:rsidRPr="00FA19C0">
        <w:rPr>
          <w:rFonts w:ascii="Arial" w:hAnsi="Arial" w:cs="Arial"/>
          <w:bCs/>
        </w:rPr>
        <w:t>20 mg orally once daily</w:t>
      </w:r>
      <w:r w:rsidR="00AE4709" w:rsidRPr="00FA19C0">
        <w:rPr>
          <w:rFonts w:ascii="Arial" w:hAnsi="Arial" w:cs="Arial"/>
          <w:bCs/>
        </w:rPr>
        <w:t xml:space="preserve">. </w:t>
      </w:r>
    </w:p>
    <w:p w14:paraId="48CE67E6" w14:textId="77777777" w:rsidR="006C4362" w:rsidRDefault="006C4362" w:rsidP="006C4362">
      <w:pPr>
        <w:spacing w:after="0" w:line="240" w:lineRule="auto"/>
        <w:contextualSpacing/>
        <w:rPr>
          <w:rFonts w:ascii="Arial" w:hAnsi="Arial" w:cs="Arial"/>
          <w:bCs/>
        </w:rPr>
      </w:pPr>
    </w:p>
    <w:p w14:paraId="4A6E8D5C" w14:textId="77096939" w:rsidR="00AE4709" w:rsidRDefault="00C60028" w:rsidP="005006A1">
      <w:pPr>
        <w:spacing w:after="0" w:line="240" w:lineRule="auto"/>
        <w:contextualSpacing/>
        <w:rPr>
          <w:rFonts w:ascii="Arial" w:hAnsi="Arial" w:cs="Arial"/>
          <w:bCs/>
        </w:rPr>
      </w:pPr>
      <w:r w:rsidRPr="00FA19C0">
        <w:rPr>
          <w:rFonts w:ascii="Arial" w:hAnsi="Arial" w:cs="Arial"/>
          <w:bCs/>
        </w:rPr>
        <w:t xml:space="preserve">The primary endpoint </w:t>
      </w:r>
      <w:r w:rsidR="006C4362">
        <w:rPr>
          <w:rFonts w:ascii="Arial" w:hAnsi="Arial" w:cs="Arial"/>
          <w:bCs/>
        </w:rPr>
        <w:t>was</w:t>
      </w:r>
      <w:r w:rsidR="006C4362" w:rsidRPr="00FA19C0">
        <w:rPr>
          <w:rFonts w:ascii="Arial" w:hAnsi="Arial" w:cs="Arial"/>
          <w:bCs/>
        </w:rPr>
        <w:t xml:space="preserve"> </w:t>
      </w:r>
      <w:r w:rsidRPr="00FA19C0">
        <w:rPr>
          <w:rFonts w:ascii="Arial" w:hAnsi="Arial" w:cs="Arial"/>
          <w:bCs/>
        </w:rPr>
        <w:t>ORR</w:t>
      </w:r>
      <w:r w:rsidR="00811BD2">
        <w:rPr>
          <w:rFonts w:ascii="Arial" w:hAnsi="Arial" w:cs="Arial"/>
          <w:bCs/>
        </w:rPr>
        <w:t xml:space="preserve"> at week 24 </w:t>
      </w:r>
      <w:r w:rsidR="00811BD2" w:rsidRPr="00A31752">
        <w:rPr>
          <w:rFonts w:ascii="Arial" w:hAnsi="Arial" w:cs="Arial"/>
          <w:bCs/>
        </w:rPr>
        <w:t xml:space="preserve">as assessed by investigators per </w:t>
      </w:r>
      <w:proofErr w:type="spellStart"/>
      <w:r w:rsidR="00811BD2" w:rsidRPr="00A31752">
        <w:rPr>
          <w:rFonts w:ascii="Arial" w:hAnsi="Arial" w:cs="Arial"/>
          <w:bCs/>
        </w:rPr>
        <w:t>irRECIST</w:t>
      </w:r>
      <w:proofErr w:type="spellEnd"/>
      <w:r w:rsidR="00811BD2">
        <w:rPr>
          <w:rFonts w:ascii="Arial" w:hAnsi="Arial" w:cs="Arial"/>
          <w:bCs/>
        </w:rPr>
        <w:t xml:space="preserve">. </w:t>
      </w:r>
      <w:r w:rsidR="006C4362">
        <w:rPr>
          <w:rFonts w:ascii="Arial" w:hAnsi="Arial" w:cs="Arial"/>
          <w:bCs/>
        </w:rPr>
        <w:t xml:space="preserve">Key </w:t>
      </w:r>
      <w:r w:rsidR="006C4362" w:rsidRPr="00C60028">
        <w:rPr>
          <w:rFonts w:ascii="Arial" w:hAnsi="Arial" w:cs="Arial"/>
          <w:bCs/>
        </w:rPr>
        <w:t xml:space="preserve">secondary </w:t>
      </w:r>
      <w:r w:rsidR="006C4362">
        <w:rPr>
          <w:rFonts w:ascii="Arial" w:hAnsi="Arial" w:cs="Arial"/>
          <w:bCs/>
        </w:rPr>
        <w:t>endpoints include</w:t>
      </w:r>
      <w:r w:rsidR="006C4362" w:rsidRPr="00C60028">
        <w:rPr>
          <w:rFonts w:ascii="Arial" w:hAnsi="Arial" w:cs="Arial"/>
          <w:bCs/>
        </w:rPr>
        <w:t xml:space="preserve"> </w:t>
      </w:r>
      <w:r w:rsidR="006C4362">
        <w:rPr>
          <w:rFonts w:ascii="Arial" w:hAnsi="Arial" w:cs="Arial"/>
          <w:bCs/>
        </w:rPr>
        <w:t xml:space="preserve">overall </w:t>
      </w:r>
      <w:r w:rsidR="006C4362" w:rsidRPr="00C60028">
        <w:rPr>
          <w:rFonts w:ascii="Arial" w:hAnsi="Arial" w:cs="Arial"/>
          <w:bCs/>
        </w:rPr>
        <w:t xml:space="preserve">ORR, </w:t>
      </w:r>
      <w:r w:rsidR="006C4362" w:rsidRPr="00A31752">
        <w:rPr>
          <w:rFonts w:ascii="Arial" w:hAnsi="Arial" w:cs="Arial"/>
          <w:bCs/>
        </w:rPr>
        <w:t>duration of response (DOR),</w:t>
      </w:r>
      <w:r w:rsidR="006C4362">
        <w:rPr>
          <w:rFonts w:ascii="Arial" w:hAnsi="Arial" w:cs="Arial"/>
          <w:bCs/>
        </w:rPr>
        <w:t xml:space="preserve"> progression-free survival (PFS), overall survival (OS), </w:t>
      </w:r>
      <w:r w:rsidR="006C4362" w:rsidRPr="00A31752">
        <w:rPr>
          <w:rFonts w:ascii="Arial" w:hAnsi="Arial" w:cs="Arial"/>
          <w:bCs/>
        </w:rPr>
        <w:t>disease control rate (DCR), clinical benefit rate (CBR), safety and tolerability</w:t>
      </w:r>
      <w:r w:rsidR="006C4362" w:rsidRPr="00BB6CCD">
        <w:t xml:space="preserve"> </w:t>
      </w:r>
      <w:r w:rsidR="006C4362" w:rsidRPr="00BB6CCD">
        <w:rPr>
          <w:rFonts w:ascii="Arial" w:hAnsi="Arial" w:cs="Arial"/>
          <w:bCs/>
        </w:rPr>
        <w:t>at the time of data cutoff</w:t>
      </w:r>
      <w:r w:rsidR="006C4362">
        <w:rPr>
          <w:rFonts w:ascii="Arial" w:hAnsi="Arial" w:cs="Arial"/>
          <w:bCs/>
        </w:rPr>
        <w:t xml:space="preserve"> </w:t>
      </w:r>
      <w:r w:rsidR="006C4362">
        <w:rPr>
          <w:rFonts w:ascii="Arial" w:hAnsi="Arial" w:cs="Arial"/>
          <w:bCs/>
          <w:lang w:eastAsia="en-GB"/>
        </w:rPr>
        <w:t>(January 10, 2019).</w:t>
      </w:r>
      <w:r w:rsidR="006C4362" w:rsidRPr="0036376F">
        <w:rPr>
          <w:rFonts w:ascii="Arial" w:hAnsi="Arial" w:cs="Arial"/>
          <w:bCs/>
        </w:rPr>
        <w:t xml:space="preserve"> </w:t>
      </w:r>
      <w:r w:rsidR="006C4362" w:rsidRPr="00BB6CCD">
        <w:rPr>
          <w:rFonts w:ascii="Arial" w:hAnsi="Arial" w:cs="Arial"/>
          <w:bCs/>
        </w:rPr>
        <w:t>Tumo</w:t>
      </w:r>
      <w:r w:rsidR="006C4362">
        <w:rPr>
          <w:rFonts w:ascii="Arial" w:hAnsi="Arial" w:cs="Arial"/>
          <w:bCs/>
        </w:rPr>
        <w:t>u</w:t>
      </w:r>
      <w:r w:rsidR="006C4362" w:rsidRPr="00BB6CCD">
        <w:rPr>
          <w:rFonts w:ascii="Arial" w:hAnsi="Arial" w:cs="Arial"/>
          <w:bCs/>
        </w:rPr>
        <w:t xml:space="preserve">r responses for primary and secondary endpoints </w:t>
      </w:r>
      <w:r w:rsidR="006C4362">
        <w:rPr>
          <w:rFonts w:ascii="Arial" w:hAnsi="Arial" w:cs="Arial"/>
          <w:bCs/>
        </w:rPr>
        <w:t xml:space="preserve">were </w:t>
      </w:r>
      <w:r w:rsidR="006C4362" w:rsidRPr="00BB6CCD">
        <w:rPr>
          <w:rFonts w:ascii="Arial" w:hAnsi="Arial" w:cs="Arial"/>
          <w:bCs/>
        </w:rPr>
        <w:t xml:space="preserve">assessed by investigators per </w:t>
      </w:r>
      <w:proofErr w:type="spellStart"/>
      <w:r w:rsidR="006C4362" w:rsidRPr="00BB6CCD">
        <w:rPr>
          <w:rFonts w:ascii="Arial" w:hAnsi="Arial" w:cs="Arial"/>
          <w:bCs/>
        </w:rPr>
        <w:t>irRECIST</w:t>
      </w:r>
      <w:proofErr w:type="spellEnd"/>
      <w:r w:rsidR="006C4362" w:rsidRPr="00BB6CCD">
        <w:rPr>
          <w:rFonts w:ascii="Arial" w:hAnsi="Arial" w:cs="Arial"/>
          <w:bCs/>
        </w:rPr>
        <w:t>.</w:t>
      </w:r>
      <w:r w:rsidR="006C4362">
        <w:rPr>
          <w:rFonts w:ascii="Arial" w:hAnsi="Arial" w:cs="Arial"/>
          <w:bCs/>
        </w:rPr>
        <w:t xml:space="preserve"> </w:t>
      </w:r>
      <w:r w:rsidR="006C4362" w:rsidRPr="00A31752">
        <w:rPr>
          <w:rFonts w:ascii="Arial" w:hAnsi="Arial" w:cs="Arial"/>
          <w:bCs/>
        </w:rPr>
        <w:t xml:space="preserve">Pre-specified exploratory endpoints include independent imaging </w:t>
      </w:r>
      <w:r w:rsidR="006C4362" w:rsidRPr="0036376F">
        <w:rPr>
          <w:rFonts w:ascii="Arial" w:hAnsi="Arial" w:cs="Arial"/>
          <w:bCs/>
        </w:rPr>
        <w:t>review</w:t>
      </w:r>
      <w:r w:rsidR="006C4362" w:rsidRPr="00A31752">
        <w:rPr>
          <w:rFonts w:ascii="Arial" w:hAnsi="Arial" w:cs="Arial"/>
          <w:bCs/>
        </w:rPr>
        <w:t xml:space="preserve"> </w:t>
      </w:r>
      <w:r w:rsidR="006C4362">
        <w:rPr>
          <w:rFonts w:ascii="Arial" w:hAnsi="Arial" w:cs="Arial"/>
          <w:bCs/>
        </w:rPr>
        <w:t xml:space="preserve">(IIR) </w:t>
      </w:r>
      <w:r w:rsidR="006C4362" w:rsidRPr="00A31752">
        <w:rPr>
          <w:rFonts w:ascii="Arial" w:hAnsi="Arial" w:cs="Arial"/>
          <w:bCs/>
        </w:rPr>
        <w:t xml:space="preserve">per </w:t>
      </w:r>
      <w:proofErr w:type="spellStart"/>
      <w:r w:rsidR="006C4362" w:rsidRPr="00A31752">
        <w:rPr>
          <w:rFonts w:ascii="Arial" w:hAnsi="Arial" w:cs="Arial"/>
          <w:bCs/>
        </w:rPr>
        <w:t>irRECIST</w:t>
      </w:r>
      <w:proofErr w:type="spellEnd"/>
      <w:r w:rsidR="006C4362" w:rsidRPr="00A31752">
        <w:rPr>
          <w:rFonts w:ascii="Arial" w:hAnsi="Arial" w:cs="Arial"/>
          <w:bCs/>
        </w:rPr>
        <w:t xml:space="preserve"> and RECIST </w:t>
      </w:r>
      <w:r w:rsidR="006C4362">
        <w:rPr>
          <w:rFonts w:ascii="Arial" w:hAnsi="Arial" w:cs="Arial"/>
          <w:bCs/>
        </w:rPr>
        <w:t xml:space="preserve">version </w:t>
      </w:r>
      <w:r w:rsidR="006C4362" w:rsidRPr="0036376F">
        <w:rPr>
          <w:rFonts w:ascii="Arial" w:hAnsi="Arial" w:cs="Arial"/>
          <w:bCs/>
        </w:rPr>
        <w:t>1.1</w:t>
      </w:r>
      <w:r w:rsidR="00C958BF">
        <w:rPr>
          <w:rFonts w:ascii="Arial" w:hAnsi="Arial" w:cs="Arial"/>
          <w:bCs/>
        </w:rPr>
        <w:t>,</w:t>
      </w:r>
      <w:r w:rsidR="006C4362">
        <w:rPr>
          <w:rFonts w:ascii="Arial" w:hAnsi="Arial" w:cs="Arial"/>
          <w:bCs/>
        </w:rPr>
        <w:t xml:space="preserve"> and </w:t>
      </w:r>
      <w:r w:rsidR="006C4362" w:rsidRPr="00A31752">
        <w:rPr>
          <w:rFonts w:ascii="Arial" w:hAnsi="Arial" w:cs="Arial"/>
          <w:bCs/>
        </w:rPr>
        <w:t>antitumor activity by PD-L1 status</w:t>
      </w:r>
      <w:r w:rsidR="00811BD2" w:rsidRPr="00A31752">
        <w:rPr>
          <w:rFonts w:ascii="Arial" w:hAnsi="Arial" w:cs="Arial"/>
          <w:bCs/>
        </w:rPr>
        <w:t>.</w:t>
      </w:r>
      <w:r w:rsidR="00DE774B">
        <w:rPr>
          <w:rStyle w:val="EndnoteReference"/>
          <w:rFonts w:ascii="Arial" w:hAnsi="Arial" w:cs="Arial"/>
          <w:bCs/>
        </w:rPr>
        <w:endnoteReference w:id="7"/>
      </w:r>
      <w:r w:rsidR="00DE774B">
        <w:rPr>
          <w:rFonts w:ascii="Arial" w:hAnsi="Arial" w:cs="Arial"/>
          <w:bCs/>
        </w:rPr>
        <w:t xml:space="preserve"> </w:t>
      </w:r>
      <w:r w:rsidR="00811BD2">
        <w:rPr>
          <w:rFonts w:ascii="Arial" w:hAnsi="Arial" w:cs="Arial"/>
          <w:bCs/>
        </w:rPr>
        <w:t xml:space="preserve"> </w:t>
      </w:r>
    </w:p>
    <w:p w14:paraId="2372E01C" w14:textId="77777777" w:rsidR="00DE774B" w:rsidRPr="00FA19C0" w:rsidRDefault="00DE774B" w:rsidP="001F3669">
      <w:pPr>
        <w:spacing w:before="120" w:after="0" w:line="240" w:lineRule="auto"/>
        <w:contextualSpacing/>
        <w:rPr>
          <w:rFonts w:ascii="Arial" w:hAnsi="Arial" w:cs="Arial"/>
          <w:bCs/>
          <w:lang w:eastAsia="en-GB"/>
        </w:rPr>
      </w:pPr>
    </w:p>
    <w:p w14:paraId="7D275356" w14:textId="23AEE567" w:rsidR="00CA35BF" w:rsidRPr="00B52173" w:rsidRDefault="00632BBB" w:rsidP="001F3669">
      <w:pPr>
        <w:spacing w:before="120" w:after="0" w:line="240" w:lineRule="auto"/>
        <w:contextualSpacing/>
        <w:rPr>
          <w:rFonts w:ascii="Arial" w:hAnsi="Arial" w:cs="Arial"/>
          <w:bCs/>
          <w:lang w:eastAsia="en-GB"/>
        </w:rPr>
      </w:pPr>
      <w:r>
        <w:rPr>
          <w:rFonts w:ascii="Arial" w:hAnsi="Arial" w:cs="Arial"/>
          <w:bCs/>
          <w:lang w:eastAsia="en-GB"/>
        </w:rPr>
        <w:t>I</w:t>
      </w:r>
      <w:r w:rsidRPr="00AC256D">
        <w:rPr>
          <w:rFonts w:ascii="Arial" w:hAnsi="Arial" w:cs="Arial"/>
          <w:bCs/>
          <w:lang w:eastAsia="en-GB"/>
        </w:rPr>
        <w:t>n the total study population of 108 patients,</w:t>
      </w:r>
      <w:r>
        <w:rPr>
          <w:rFonts w:ascii="Arial" w:hAnsi="Arial" w:cs="Arial"/>
          <w:bCs/>
          <w:lang w:eastAsia="en-GB"/>
        </w:rPr>
        <w:t xml:space="preserve"> a</w:t>
      </w:r>
      <w:r w:rsidRPr="00AC256D">
        <w:rPr>
          <w:rFonts w:ascii="Arial" w:hAnsi="Arial" w:cs="Arial"/>
          <w:bCs/>
          <w:lang w:eastAsia="en-GB"/>
        </w:rPr>
        <w:t xml:space="preserve">s assessed by investigators per </w:t>
      </w:r>
      <w:proofErr w:type="spellStart"/>
      <w:r w:rsidRPr="00AC256D">
        <w:rPr>
          <w:rFonts w:ascii="Arial" w:hAnsi="Arial" w:cs="Arial"/>
          <w:bCs/>
          <w:lang w:eastAsia="en-GB"/>
        </w:rPr>
        <w:t>irRECIST</w:t>
      </w:r>
      <w:proofErr w:type="spellEnd"/>
      <w:r w:rsidRPr="00AC256D">
        <w:rPr>
          <w:rFonts w:ascii="Arial" w:hAnsi="Arial" w:cs="Arial"/>
          <w:bCs/>
          <w:lang w:eastAsia="en-GB"/>
        </w:rPr>
        <w:t xml:space="preserve">, </w:t>
      </w:r>
      <w:r>
        <w:rPr>
          <w:rFonts w:ascii="Arial" w:hAnsi="Arial" w:cs="Arial"/>
          <w:bCs/>
          <w:lang w:eastAsia="en-GB"/>
        </w:rPr>
        <w:t xml:space="preserve">at data cutoff </w:t>
      </w:r>
      <w:r w:rsidR="00811BD2" w:rsidRPr="00613826">
        <w:rPr>
          <w:rFonts w:ascii="Arial" w:hAnsi="Arial" w:cs="Arial"/>
          <w:bCs/>
          <w:lang w:eastAsia="en-GB"/>
        </w:rPr>
        <w:t xml:space="preserve">overall ORR </w:t>
      </w:r>
      <w:r w:rsidR="00811BD2">
        <w:rPr>
          <w:rFonts w:ascii="Arial" w:hAnsi="Arial" w:cs="Arial"/>
          <w:bCs/>
          <w:lang w:eastAsia="en-GB"/>
        </w:rPr>
        <w:t>was</w:t>
      </w:r>
      <w:r w:rsidR="00811BD2" w:rsidRPr="00613826">
        <w:rPr>
          <w:rFonts w:ascii="Arial" w:hAnsi="Arial" w:cs="Arial"/>
          <w:bCs/>
          <w:lang w:eastAsia="en-GB"/>
        </w:rPr>
        <w:t xml:space="preserve"> 38.9% (95% CI</w:t>
      </w:r>
      <w:r w:rsidR="00AE68C0">
        <w:rPr>
          <w:rFonts w:ascii="Arial" w:hAnsi="Arial" w:cs="Arial"/>
          <w:bCs/>
          <w:lang w:eastAsia="en-GB"/>
        </w:rPr>
        <w:t>:</w:t>
      </w:r>
      <w:r w:rsidR="00811BD2" w:rsidRPr="00613826">
        <w:rPr>
          <w:rFonts w:ascii="Arial" w:hAnsi="Arial" w:cs="Arial"/>
          <w:bCs/>
          <w:lang w:eastAsia="en-GB"/>
        </w:rPr>
        <w:t xml:space="preserve"> 29.</w:t>
      </w:r>
      <w:r w:rsidR="00811BD2" w:rsidRPr="00017AEB">
        <w:rPr>
          <w:rFonts w:ascii="Arial" w:hAnsi="Arial" w:cs="Arial"/>
          <w:bCs/>
          <w:lang w:eastAsia="en-GB"/>
        </w:rPr>
        <w:t>7</w:t>
      </w:r>
      <w:r w:rsidR="002066F9">
        <w:rPr>
          <w:rFonts w:ascii="Arial" w:hAnsi="Arial" w:cs="Arial"/>
          <w:bCs/>
          <w:lang w:eastAsia="en-GB"/>
        </w:rPr>
        <w:t>,</w:t>
      </w:r>
      <w:r w:rsidR="00452CC2">
        <w:rPr>
          <w:rFonts w:ascii="Arial" w:hAnsi="Arial" w:cs="Arial"/>
          <w:bCs/>
          <w:lang w:eastAsia="en-GB"/>
        </w:rPr>
        <w:t xml:space="preserve"> </w:t>
      </w:r>
      <w:r w:rsidR="00811BD2" w:rsidRPr="00017AEB">
        <w:rPr>
          <w:rFonts w:ascii="Arial" w:hAnsi="Arial" w:cs="Arial"/>
          <w:bCs/>
          <w:lang w:eastAsia="en-GB"/>
        </w:rPr>
        <w:t>48.7), with a complete response rate of 7.4% (</w:t>
      </w:r>
      <w:r w:rsidR="00F765A0">
        <w:rPr>
          <w:rFonts w:ascii="Arial" w:hAnsi="Arial" w:cs="Arial"/>
          <w:bCs/>
          <w:lang w:eastAsia="en-GB"/>
        </w:rPr>
        <w:t>N</w:t>
      </w:r>
      <w:r w:rsidR="00811BD2" w:rsidRPr="00017AEB">
        <w:rPr>
          <w:rFonts w:ascii="Arial" w:hAnsi="Arial" w:cs="Arial"/>
          <w:bCs/>
          <w:lang w:eastAsia="en-GB"/>
        </w:rPr>
        <w:t>=8) and a partial response rate of 31.5</w:t>
      </w:r>
      <w:r w:rsidR="00811BD2" w:rsidRPr="0036376F">
        <w:rPr>
          <w:rFonts w:ascii="Arial" w:hAnsi="Arial" w:cs="Arial"/>
          <w:bCs/>
          <w:lang w:eastAsia="en-GB"/>
        </w:rPr>
        <w:t>%</w:t>
      </w:r>
      <w:r w:rsidR="00811BD2">
        <w:rPr>
          <w:rFonts w:ascii="Arial" w:hAnsi="Arial" w:cs="Arial"/>
          <w:bCs/>
          <w:lang w:eastAsia="en-GB"/>
        </w:rPr>
        <w:t xml:space="preserve"> (</w:t>
      </w:r>
      <w:r w:rsidR="00F765A0">
        <w:rPr>
          <w:rFonts w:ascii="Arial" w:hAnsi="Arial" w:cs="Arial"/>
          <w:bCs/>
          <w:lang w:eastAsia="en-GB"/>
        </w:rPr>
        <w:t>N</w:t>
      </w:r>
      <w:r w:rsidR="00811BD2">
        <w:rPr>
          <w:rFonts w:ascii="Arial" w:hAnsi="Arial" w:cs="Arial"/>
          <w:bCs/>
          <w:lang w:eastAsia="en-GB"/>
        </w:rPr>
        <w:t>=34)</w:t>
      </w:r>
      <w:r w:rsidR="00811BD2" w:rsidRPr="0036376F">
        <w:rPr>
          <w:rFonts w:ascii="Arial" w:hAnsi="Arial" w:cs="Arial"/>
          <w:bCs/>
          <w:lang w:eastAsia="en-GB"/>
        </w:rPr>
        <w:t>.</w:t>
      </w:r>
      <w:r w:rsidR="007108EA">
        <w:rPr>
          <w:rFonts w:ascii="Arial" w:hAnsi="Arial" w:cs="Arial"/>
          <w:bCs/>
          <w:lang w:eastAsia="en-GB"/>
        </w:rPr>
        <w:t xml:space="preserve"> Median DOR was </w:t>
      </w:r>
      <w:r w:rsidR="00811BD2">
        <w:rPr>
          <w:rFonts w:ascii="Arial" w:hAnsi="Arial" w:cs="Arial"/>
          <w:bCs/>
          <w:lang w:eastAsia="en-GB"/>
        </w:rPr>
        <w:t>21.</w:t>
      </w:r>
      <w:r w:rsidR="006F015C">
        <w:rPr>
          <w:rFonts w:ascii="Arial" w:hAnsi="Arial" w:cs="Arial"/>
          <w:bCs/>
          <w:lang w:eastAsia="en-GB"/>
        </w:rPr>
        <w:t>2</w:t>
      </w:r>
      <w:r w:rsidR="007108EA">
        <w:rPr>
          <w:rFonts w:ascii="Arial" w:hAnsi="Arial" w:cs="Arial"/>
          <w:bCs/>
          <w:lang w:eastAsia="en-GB"/>
        </w:rPr>
        <w:t xml:space="preserve"> months (</w:t>
      </w:r>
      <w:r w:rsidR="00811BD2">
        <w:rPr>
          <w:rFonts w:ascii="Arial" w:hAnsi="Arial" w:cs="Arial"/>
          <w:bCs/>
          <w:lang w:eastAsia="en-GB"/>
        </w:rPr>
        <w:t>range 1.2+ to 35.6+)</w:t>
      </w:r>
      <w:r w:rsidR="00A73D57">
        <w:rPr>
          <w:rFonts w:ascii="Arial" w:hAnsi="Arial" w:cs="Arial"/>
          <w:bCs/>
          <w:lang w:eastAsia="en-GB"/>
        </w:rPr>
        <w:t>.</w:t>
      </w:r>
      <w:r w:rsidR="009430CE" w:rsidRPr="00B52173">
        <w:rPr>
          <w:rFonts w:ascii="Arial" w:hAnsi="Arial" w:cs="Arial"/>
          <w:bCs/>
          <w:vertAlign w:val="superscript"/>
          <w:lang w:eastAsia="en-GB"/>
        </w:rPr>
        <w:fldChar w:fldCharType="begin"/>
      </w:r>
      <w:r w:rsidR="009430CE" w:rsidRPr="00B52173">
        <w:rPr>
          <w:rFonts w:ascii="Arial" w:hAnsi="Arial" w:cs="Arial"/>
          <w:bCs/>
          <w:vertAlign w:val="superscript"/>
          <w:lang w:eastAsia="en-GB"/>
        </w:rPr>
        <w:instrText xml:space="preserve"> NOTEREF _Ref18940397 \h  \* MERGEFORMAT </w:instrText>
      </w:r>
      <w:r w:rsidR="009430CE" w:rsidRPr="00B52173">
        <w:rPr>
          <w:rFonts w:ascii="Arial" w:hAnsi="Arial" w:cs="Arial"/>
          <w:bCs/>
          <w:vertAlign w:val="superscript"/>
          <w:lang w:eastAsia="en-GB"/>
        </w:rPr>
      </w:r>
      <w:r w:rsidR="009430CE" w:rsidRPr="00B52173">
        <w:rPr>
          <w:rFonts w:ascii="Arial" w:hAnsi="Arial" w:cs="Arial"/>
          <w:bCs/>
          <w:vertAlign w:val="superscript"/>
          <w:lang w:eastAsia="en-GB"/>
        </w:rPr>
        <w:fldChar w:fldCharType="separate"/>
      </w:r>
      <w:r w:rsidR="00CF199A" w:rsidRPr="00B52173">
        <w:rPr>
          <w:rFonts w:ascii="Arial" w:hAnsi="Arial" w:cs="Arial"/>
          <w:bCs/>
          <w:vertAlign w:val="superscript"/>
          <w:lang w:eastAsia="en-GB"/>
        </w:rPr>
        <w:t>1</w:t>
      </w:r>
      <w:r w:rsidR="009430CE" w:rsidRPr="00B52173">
        <w:rPr>
          <w:rFonts w:ascii="Arial" w:hAnsi="Arial" w:cs="Arial"/>
          <w:bCs/>
          <w:vertAlign w:val="superscript"/>
          <w:lang w:eastAsia="en-GB"/>
        </w:rPr>
        <w:fldChar w:fldCharType="end"/>
      </w:r>
      <w:r w:rsidR="00CA35BF" w:rsidRPr="00B52173">
        <w:rPr>
          <w:rFonts w:ascii="Arial" w:hAnsi="Arial" w:cs="Arial"/>
          <w:bCs/>
          <w:lang w:eastAsia="en-GB"/>
        </w:rPr>
        <w:t xml:space="preserve"> </w:t>
      </w:r>
    </w:p>
    <w:p w14:paraId="0FF9DD3B" w14:textId="77777777" w:rsidR="0039579F" w:rsidRPr="00B52173" w:rsidRDefault="0039579F" w:rsidP="001F3669">
      <w:pPr>
        <w:spacing w:before="120" w:after="0" w:line="240" w:lineRule="auto"/>
        <w:contextualSpacing/>
        <w:rPr>
          <w:rFonts w:ascii="Arial" w:hAnsi="Arial" w:cs="Arial"/>
          <w:bCs/>
        </w:rPr>
      </w:pPr>
    </w:p>
    <w:p w14:paraId="58EE7F01" w14:textId="5E2D4260" w:rsidR="007108EA" w:rsidRPr="00B52173" w:rsidRDefault="007108EA" w:rsidP="001F3669">
      <w:pPr>
        <w:spacing w:before="120" w:after="0" w:line="240" w:lineRule="auto"/>
        <w:contextualSpacing/>
        <w:rPr>
          <w:rFonts w:ascii="Arial" w:hAnsi="Arial" w:cs="Arial"/>
          <w:bCs/>
        </w:rPr>
      </w:pPr>
      <w:r w:rsidRPr="00B52173">
        <w:rPr>
          <w:rFonts w:ascii="Arial" w:hAnsi="Arial" w:cs="Arial"/>
          <w:bCs/>
        </w:rPr>
        <w:t>In the 94 patients with tumo</w:t>
      </w:r>
      <w:r w:rsidR="008C07BF" w:rsidRPr="00B52173">
        <w:rPr>
          <w:rFonts w:ascii="Arial" w:hAnsi="Arial" w:cs="Arial"/>
          <w:bCs/>
        </w:rPr>
        <w:t>u</w:t>
      </w:r>
      <w:r w:rsidRPr="00B52173">
        <w:rPr>
          <w:rFonts w:ascii="Arial" w:hAnsi="Arial" w:cs="Arial"/>
          <w:bCs/>
        </w:rPr>
        <w:t xml:space="preserve">rs that were not MSI-H or </w:t>
      </w:r>
      <w:proofErr w:type="spellStart"/>
      <w:r w:rsidR="00A1561A">
        <w:rPr>
          <w:rFonts w:ascii="Arial" w:hAnsi="Arial" w:cs="Arial"/>
          <w:bCs/>
        </w:rPr>
        <w:t>d</w:t>
      </w:r>
      <w:r w:rsidRPr="00B52173">
        <w:rPr>
          <w:rFonts w:ascii="Arial" w:hAnsi="Arial" w:cs="Arial"/>
          <w:bCs/>
        </w:rPr>
        <w:t>MMR</w:t>
      </w:r>
      <w:proofErr w:type="spellEnd"/>
      <w:r w:rsidRPr="00B52173">
        <w:rPr>
          <w:rFonts w:ascii="Arial" w:hAnsi="Arial" w:cs="Arial"/>
          <w:bCs/>
        </w:rPr>
        <w:t xml:space="preserve">, </w:t>
      </w:r>
      <w:r w:rsidR="00632BBB">
        <w:rPr>
          <w:rFonts w:ascii="Arial" w:hAnsi="Arial" w:cs="Arial"/>
          <w:bCs/>
        </w:rPr>
        <w:t>at</w:t>
      </w:r>
      <w:r w:rsidR="00811BD2">
        <w:rPr>
          <w:rFonts w:ascii="Arial" w:hAnsi="Arial" w:cs="Arial"/>
          <w:bCs/>
        </w:rPr>
        <w:t xml:space="preserve"> data cutoff</w:t>
      </w:r>
      <w:r w:rsidR="00811BD2">
        <w:rPr>
          <w:rFonts w:ascii="Arial" w:hAnsi="Arial" w:cs="Arial"/>
          <w:bCs/>
          <w:lang w:eastAsia="en-GB"/>
        </w:rPr>
        <w:t xml:space="preserve"> </w:t>
      </w:r>
      <w:r w:rsidR="00811BD2" w:rsidRPr="00613826">
        <w:rPr>
          <w:rFonts w:ascii="Arial" w:hAnsi="Arial" w:cs="Arial"/>
          <w:bCs/>
        </w:rPr>
        <w:t xml:space="preserve">overall ORR </w:t>
      </w:r>
      <w:r w:rsidR="00C958BF">
        <w:rPr>
          <w:rFonts w:ascii="Arial" w:hAnsi="Arial" w:cs="Arial"/>
          <w:bCs/>
        </w:rPr>
        <w:t>was</w:t>
      </w:r>
      <w:r w:rsidR="00811BD2" w:rsidRPr="00613826">
        <w:rPr>
          <w:rFonts w:ascii="Arial" w:hAnsi="Arial" w:cs="Arial"/>
          <w:bCs/>
        </w:rPr>
        <w:t xml:space="preserve"> 37.2%</w:t>
      </w:r>
      <w:r w:rsidR="00DE774B">
        <w:rPr>
          <w:rFonts w:ascii="Arial" w:hAnsi="Arial" w:cs="Arial"/>
          <w:bCs/>
        </w:rPr>
        <w:t xml:space="preserve"> </w:t>
      </w:r>
      <w:r w:rsidR="00811BD2" w:rsidRPr="00613826">
        <w:rPr>
          <w:rFonts w:ascii="Arial" w:hAnsi="Arial" w:cs="Arial"/>
          <w:bCs/>
        </w:rPr>
        <w:t>(95% CI, 27.5</w:t>
      </w:r>
      <w:r w:rsidR="002066F9">
        <w:rPr>
          <w:rFonts w:ascii="Arial" w:hAnsi="Arial" w:cs="Arial"/>
          <w:bCs/>
        </w:rPr>
        <w:t xml:space="preserve">, </w:t>
      </w:r>
      <w:r w:rsidR="00811BD2" w:rsidRPr="00613826">
        <w:rPr>
          <w:rFonts w:ascii="Arial" w:hAnsi="Arial" w:cs="Arial"/>
          <w:bCs/>
        </w:rPr>
        <w:t>47.8), with a complete response rate of 7.4% (</w:t>
      </w:r>
      <w:r w:rsidR="00F765A0">
        <w:rPr>
          <w:rFonts w:ascii="Arial" w:hAnsi="Arial" w:cs="Arial"/>
          <w:bCs/>
        </w:rPr>
        <w:t>N</w:t>
      </w:r>
      <w:r w:rsidR="00811BD2" w:rsidRPr="00613826">
        <w:rPr>
          <w:rFonts w:ascii="Arial" w:hAnsi="Arial" w:cs="Arial"/>
          <w:bCs/>
        </w:rPr>
        <w:t>=7) and a partial response rate of 29.8</w:t>
      </w:r>
      <w:r w:rsidR="00811BD2" w:rsidRPr="0036376F">
        <w:rPr>
          <w:rFonts w:ascii="Arial" w:hAnsi="Arial" w:cs="Arial"/>
          <w:bCs/>
        </w:rPr>
        <w:t>%</w:t>
      </w:r>
      <w:r w:rsidR="00811BD2">
        <w:rPr>
          <w:rFonts w:ascii="Arial" w:hAnsi="Arial" w:cs="Arial"/>
          <w:bCs/>
        </w:rPr>
        <w:t xml:space="preserve"> (</w:t>
      </w:r>
      <w:r w:rsidR="00F765A0">
        <w:rPr>
          <w:rFonts w:ascii="Arial" w:hAnsi="Arial" w:cs="Arial"/>
          <w:bCs/>
        </w:rPr>
        <w:t>N</w:t>
      </w:r>
      <w:r w:rsidR="00811BD2">
        <w:rPr>
          <w:rFonts w:ascii="Arial" w:hAnsi="Arial" w:cs="Arial"/>
          <w:bCs/>
        </w:rPr>
        <w:t>=28)</w:t>
      </w:r>
      <w:r w:rsidR="00811BD2" w:rsidRPr="0036376F">
        <w:rPr>
          <w:rFonts w:ascii="Arial" w:hAnsi="Arial" w:cs="Arial"/>
          <w:bCs/>
        </w:rPr>
        <w:t>.</w:t>
      </w:r>
      <w:r w:rsidR="00811BD2" w:rsidRPr="00613826">
        <w:rPr>
          <w:rFonts w:ascii="Arial" w:hAnsi="Arial" w:cs="Arial"/>
          <w:bCs/>
        </w:rPr>
        <w:t xml:space="preserve"> </w:t>
      </w:r>
      <w:r w:rsidR="00811BD2" w:rsidRPr="00017AEB">
        <w:rPr>
          <w:rFonts w:ascii="Arial" w:hAnsi="Arial" w:cs="Arial"/>
          <w:bCs/>
        </w:rPr>
        <w:t>Median DOR was not estimable (range: 1.2+ to 33.8+</w:t>
      </w:r>
      <w:r w:rsidR="00811BD2">
        <w:rPr>
          <w:rFonts w:ascii="Arial" w:hAnsi="Arial" w:cs="Arial"/>
          <w:bCs/>
        </w:rPr>
        <w:t xml:space="preserve"> months</w:t>
      </w:r>
      <w:r w:rsidR="00811BD2" w:rsidRPr="00017AEB">
        <w:rPr>
          <w:rFonts w:ascii="Arial" w:hAnsi="Arial" w:cs="Arial"/>
          <w:bCs/>
        </w:rPr>
        <w:t>).</w:t>
      </w:r>
    </w:p>
    <w:p w14:paraId="76DB15E3" w14:textId="77777777" w:rsidR="00BD4FCC" w:rsidRPr="00B52173" w:rsidRDefault="00BD4FCC" w:rsidP="001F3669">
      <w:pPr>
        <w:spacing w:before="120" w:after="0" w:line="240" w:lineRule="auto"/>
        <w:contextualSpacing/>
        <w:rPr>
          <w:rFonts w:ascii="Arial" w:hAnsi="Arial" w:cs="Arial"/>
          <w:bCs/>
        </w:rPr>
      </w:pPr>
    </w:p>
    <w:p w14:paraId="62FFE09D" w14:textId="095857E9" w:rsidR="00E71077" w:rsidRPr="00DE774B" w:rsidRDefault="007108EA" w:rsidP="004377BA">
      <w:pPr>
        <w:spacing w:before="120" w:after="0" w:line="240" w:lineRule="auto"/>
        <w:contextualSpacing/>
        <w:rPr>
          <w:rFonts w:ascii="Arial" w:hAnsi="Arial" w:cs="Arial"/>
          <w:bCs/>
        </w:rPr>
      </w:pPr>
      <w:r w:rsidRPr="00B52173">
        <w:rPr>
          <w:rFonts w:ascii="Arial" w:hAnsi="Arial" w:cs="Arial"/>
          <w:bCs/>
        </w:rPr>
        <w:t>Additionally, in the 11 patients with tumo</w:t>
      </w:r>
      <w:r w:rsidR="008C07BF" w:rsidRPr="00B52173">
        <w:rPr>
          <w:rFonts w:ascii="Arial" w:hAnsi="Arial" w:cs="Arial"/>
          <w:bCs/>
        </w:rPr>
        <w:t>u</w:t>
      </w:r>
      <w:r w:rsidRPr="00B52173">
        <w:rPr>
          <w:rFonts w:ascii="Arial" w:hAnsi="Arial" w:cs="Arial"/>
          <w:bCs/>
        </w:rPr>
        <w:t xml:space="preserve">rs that were MSI-H or </w:t>
      </w:r>
      <w:proofErr w:type="spellStart"/>
      <w:r w:rsidR="00A1561A">
        <w:rPr>
          <w:rFonts w:ascii="Arial" w:hAnsi="Arial" w:cs="Arial"/>
          <w:bCs/>
        </w:rPr>
        <w:t>d</w:t>
      </w:r>
      <w:r w:rsidRPr="00B52173">
        <w:rPr>
          <w:rFonts w:ascii="Arial" w:hAnsi="Arial" w:cs="Arial"/>
          <w:bCs/>
        </w:rPr>
        <w:t>MMR</w:t>
      </w:r>
      <w:proofErr w:type="spellEnd"/>
      <w:r w:rsidRPr="00B52173">
        <w:rPr>
          <w:rFonts w:ascii="Arial" w:hAnsi="Arial" w:cs="Arial"/>
          <w:bCs/>
        </w:rPr>
        <w:t>,</w:t>
      </w:r>
      <w:r w:rsidR="00632BBB">
        <w:rPr>
          <w:rFonts w:ascii="Arial" w:hAnsi="Arial" w:cs="Arial"/>
          <w:bCs/>
        </w:rPr>
        <w:t xml:space="preserve"> at data cut off</w:t>
      </w:r>
      <w:r w:rsidRPr="00B52173">
        <w:rPr>
          <w:rFonts w:ascii="Arial" w:hAnsi="Arial" w:cs="Arial"/>
          <w:bCs/>
        </w:rPr>
        <w:t xml:space="preserve"> the </w:t>
      </w:r>
      <w:r w:rsidR="00811BD2" w:rsidRPr="00613826">
        <w:rPr>
          <w:rFonts w:ascii="Arial" w:hAnsi="Arial" w:cs="Arial"/>
          <w:bCs/>
        </w:rPr>
        <w:t xml:space="preserve">overall ORR </w:t>
      </w:r>
      <w:r w:rsidR="00C958BF">
        <w:rPr>
          <w:rFonts w:ascii="Arial" w:hAnsi="Arial" w:cs="Arial"/>
          <w:bCs/>
        </w:rPr>
        <w:t>was</w:t>
      </w:r>
      <w:r w:rsidR="00811BD2" w:rsidRPr="00613826">
        <w:rPr>
          <w:rFonts w:ascii="Arial" w:hAnsi="Arial" w:cs="Arial"/>
          <w:bCs/>
        </w:rPr>
        <w:t xml:space="preserve"> 63.6%</w:t>
      </w:r>
      <w:r w:rsidR="00811BD2">
        <w:rPr>
          <w:rFonts w:ascii="Arial" w:hAnsi="Arial" w:cs="Arial"/>
          <w:bCs/>
        </w:rPr>
        <w:t xml:space="preserve"> </w:t>
      </w:r>
      <w:r w:rsidR="00811BD2" w:rsidRPr="00613826">
        <w:rPr>
          <w:rFonts w:ascii="Arial" w:hAnsi="Arial" w:cs="Arial"/>
          <w:bCs/>
        </w:rPr>
        <w:t>(95% CI</w:t>
      </w:r>
      <w:r w:rsidR="00AE68C0">
        <w:rPr>
          <w:rFonts w:ascii="Arial" w:hAnsi="Arial" w:cs="Arial"/>
          <w:bCs/>
        </w:rPr>
        <w:t>:</w:t>
      </w:r>
      <w:r w:rsidR="00811BD2" w:rsidRPr="00613826">
        <w:rPr>
          <w:rFonts w:ascii="Arial" w:hAnsi="Arial" w:cs="Arial"/>
          <w:bCs/>
        </w:rPr>
        <w:t xml:space="preserve"> 30.8</w:t>
      </w:r>
      <w:r w:rsidR="00FA6288">
        <w:rPr>
          <w:rFonts w:ascii="Arial" w:hAnsi="Arial" w:cs="Arial"/>
          <w:bCs/>
        </w:rPr>
        <w:t xml:space="preserve">, </w:t>
      </w:r>
      <w:r w:rsidR="00811BD2" w:rsidRPr="00613826">
        <w:rPr>
          <w:rFonts w:ascii="Arial" w:hAnsi="Arial" w:cs="Arial"/>
          <w:bCs/>
        </w:rPr>
        <w:t>89</w:t>
      </w:r>
      <w:r w:rsidR="00811BD2" w:rsidRPr="00017AEB">
        <w:rPr>
          <w:rFonts w:ascii="Arial" w:hAnsi="Arial" w:cs="Arial"/>
          <w:bCs/>
        </w:rPr>
        <w:t>.1), with a complete response rate of 9.1% (</w:t>
      </w:r>
      <w:r w:rsidR="00F765A0">
        <w:rPr>
          <w:rFonts w:ascii="Arial" w:hAnsi="Arial" w:cs="Arial"/>
          <w:bCs/>
        </w:rPr>
        <w:t>N</w:t>
      </w:r>
      <w:r w:rsidR="00811BD2" w:rsidRPr="00017AEB">
        <w:rPr>
          <w:rFonts w:ascii="Arial" w:hAnsi="Arial" w:cs="Arial"/>
          <w:bCs/>
        </w:rPr>
        <w:t>=1) and a partial response rate of 54.5</w:t>
      </w:r>
      <w:r w:rsidR="00811BD2" w:rsidRPr="0036376F">
        <w:rPr>
          <w:rFonts w:ascii="Arial" w:hAnsi="Arial" w:cs="Arial"/>
          <w:bCs/>
        </w:rPr>
        <w:t>%</w:t>
      </w:r>
      <w:r w:rsidR="00811BD2">
        <w:rPr>
          <w:rFonts w:ascii="Arial" w:hAnsi="Arial" w:cs="Arial"/>
          <w:bCs/>
        </w:rPr>
        <w:t xml:space="preserve"> </w:t>
      </w:r>
      <w:r w:rsidR="00F765A0">
        <w:rPr>
          <w:rFonts w:ascii="Arial" w:hAnsi="Arial" w:cs="Arial"/>
          <w:bCs/>
        </w:rPr>
        <w:t>(N</w:t>
      </w:r>
      <w:r w:rsidR="00811BD2">
        <w:rPr>
          <w:rFonts w:ascii="Arial" w:hAnsi="Arial" w:cs="Arial"/>
          <w:bCs/>
        </w:rPr>
        <w:t>=6)</w:t>
      </w:r>
      <w:r w:rsidR="00811BD2" w:rsidRPr="0036376F">
        <w:rPr>
          <w:rFonts w:ascii="Arial" w:hAnsi="Arial" w:cs="Arial"/>
          <w:bCs/>
        </w:rPr>
        <w:t>.</w:t>
      </w:r>
      <w:r w:rsidR="00811BD2" w:rsidRPr="00017AEB">
        <w:rPr>
          <w:rFonts w:ascii="Arial" w:hAnsi="Arial" w:cs="Arial"/>
          <w:bCs/>
        </w:rPr>
        <w:t xml:space="preserve"> Median DOR was 21.2 months (range: 6.1+ to 35.6+).</w:t>
      </w:r>
      <w:r w:rsidR="009430CE" w:rsidRPr="00B52173">
        <w:rPr>
          <w:rFonts w:ascii="Arial" w:hAnsi="Arial" w:cs="Arial"/>
          <w:bCs/>
          <w:vertAlign w:val="superscript"/>
        </w:rPr>
        <w:t>1</w:t>
      </w:r>
    </w:p>
    <w:p w14:paraId="11A4D7FC" w14:textId="7BFEA0A2" w:rsidR="00811BD2" w:rsidRDefault="00811BD2" w:rsidP="004377BA">
      <w:pPr>
        <w:spacing w:before="120" w:after="0" w:line="240" w:lineRule="auto"/>
        <w:contextualSpacing/>
        <w:rPr>
          <w:rFonts w:ascii="Arial" w:hAnsi="Arial" w:cs="Arial"/>
          <w:bCs/>
          <w:vertAlign w:val="superscript"/>
        </w:rPr>
      </w:pPr>
    </w:p>
    <w:p w14:paraId="71AF00B2" w14:textId="49DD20EB" w:rsidR="00DE774B" w:rsidRDefault="00811BD2" w:rsidP="00811BD2">
      <w:pPr>
        <w:spacing w:after="0" w:line="240" w:lineRule="auto"/>
        <w:contextualSpacing/>
        <w:rPr>
          <w:rFonts w:ascii="Arial" w:hAnsi="Arial" w:cs="Arial"/>
        </w:rPr>
      </w:pPr>
      <w:r w:rsidRPr="00811BD2">
        <w:rPr>
          <w:rFonts w:ascii="Arial" w:hAnsi="Arial" w:cs="Arial"/>
        </w:rPr>
        <w:lastRenderedPageBreak/>
        <w:t>In a pre-specified exploratory analysis, tumo</w:t>
      </w:r>
      <w:r w:rsidR="00167E24">
        <w:rPr>
          <w:rFonts w:ascii="Arial" w:hAnsi="Arial" w:cs="Arial"/>
        </w:rPr>
        <w:t>u</w:t>
      </w:r>
      <w:r w:rsidRPr="00811BD2">
        <w:rPr>
          <w:rFonts w:ascii="Arial" w:hAnsi="Arial" w:cs="Arial"/>
        </w:rPr>
        <w:t xml:space="preserve">r responses also were assessed by independent imaging reviewers </w:t>
      </w:r>
      <w:r w:rsidR="00632BBB">
        <w:rPr>
          <w:rFonts w:ascii="Arial" w:hAnsi="Arial" w:cs="Arial"/>
        </w:rPr>
        <w:t xml:space="preserve">(IIR) </w:t>
      </w:r>
      <w:r w:rsidRPr="00811BD2">
        <w:rPr>
          <w:rFonts w:ascii="Arial" w:hAnsi="Arial" w:cs="Arial"/>
        </w:rPr>
        <w:t>per RECIST version 1.1. In the total study population of 108 patients</w:t>
      </w:r>
      <w:r w:rsidR="00C316D6">
        <w:rPr>
          <w:rFonts w:ascii="Arial" w:hAnsi="Arial" w:cs="Arial"/>
          <w:bCs/>
          <w:lang w:eastAsia="en-GB"/>
        </w:rPr>
        <w:t xml:space="preserve">, </w:t>
      </w:r>
      <w:r w:rsidRPr="00811BD2">
        <w:rPr>
          <w:rFonts w:ascii="Arial" w:hAnsi="Arial" w:cs="Arial"/>
        </w:rPr>
        <w:t>at data cutoff</w:t>
      </w:r>
      <w:r w:rsidR="00C316D6">
        <w:rPr>
          <w:rFonts w:ascii="Arial" w:hAnsi="Arial" w:cs="Arial"/>
        </w:rPr>
        <w:t xml:space="preserve"> </w:t>
      </w:r>
      <w:r w:rsidR="00C958BF">
        <w:rPr>
          <w:rFonts w:ascii="Arial" w:hAnsi="Arial" w:cs="Arial"/>
        </w:rPr>
        <w:t xml:space="preserve">the </w:t>
      </w:r>
      <w:r w:rsidRPr="00811BD2">
        <w:rPr>
          <w:rFonts w:ascii="Arial" w:hAnsi="Arial" w:cs="Arial"/>
        </w:rPr>
        <w:t xml:space="preserve">ORR </w:t>
      </w:r>
      <w:r w:rsidR="00C958BF">
        <w:rPr>
          <w:rFonts w:ascii="Arial" w:hAnsi="Arial" w:cs="Arial"/>
        </w:rPr>
        <w:t>was</w:t>
      </w:r>
      <w:r w:rsidRPr="00811BD2">
        <w:rPr>
          <w:rFonts w:ascii="Arial" w:hAnsi="Arial" w:cs="Arial"/>
        </w:rPr>
        <w:t xml:space="preserve"> 40.7% (95% CI</w:t>
      </w:r>
      <w:r w:rsidR="00AE68C0">
        <w:rPr>
          <w:rFonts w:ascii="Arial" w:hAnsi="Arial" w:cs="Arial"/>
        </w:rPr>
        <w:t>:</w:t>
      </w:r>
      <w:r w:rsidRPr="00811BD2">
        <w:rPr>
          <w:rFonts w:ascii="Arial" w:hAnsi="Arial" w:cs="Arial"/>
        </w:rPr>
        <w:t xml:space="preserve"> 31.4</w:t>
      </w:r>
      <w:r w:rsidR="00E65CB7">
        <w:rPr>
          <w:rFonts w:ascii="Arial" w:hAnsi="Arial" w:cs="Arial"/>
        </w:rPr>
        <w:t xml:space="preserve">, </w:t>
      </w:r>
      <w:r w:rsidRPr="00811BD2">
        <w:rPr>
          <w:rFonts w:ascii="Arial" w:hAnsi="Arial" w:cs="Arial"/>
        </w:rPr>
        <w:t>50.6), with a complete response rate of 10.2% (</w:t>
      </w:r>
      <w:r w:rsidR="00F765A0">
        <w:rPr>
          <w:rFonts w:ascii="Arial" w:hAnsi="Arial" w:cs="Arial"/>
        </w:rPr>
        <w:t>N</w:t>
      </w:r>
      <w:r w:rsidRPr="00811BD2">
        <w:rPr>
          <w:rFonts w:ascii="Arial" w:hAnsi="Arial" w:cs="Arial"/>
        </w:rPr>
        <w:t>=11) and a partial response rate of 30.6% (</w:t>
      </w:r>
      <w:r w:rsidR="00F765A0">
        <w:rPr>
          <w:rFonts w:ascii="Arial" w:hAnsi="Arial" w:cs="Arial"/>
        </w:rPr>
        <w:t>N</w:t>
      </w:r>
      <w:r w:rsidRPr="00811BD2">
        <w:rPr>
          <w:rFonts w:ascii="Arial" w:hAnsi="Arial" w:cs="Arial"/>
        </w:rPr>
        <w:t>=33)</w:t>
      </w:r>
      <w:r w:rsidR="00C316D6">
        <w:rPr>
          <w:rFonts w:ascii="Arial" w:hAnsi="Arial" w:cs="Arial"/>
          <w:bCs/>
          <w:lang w:eastAsia="en-GB"/>
        </w:rPr>
        <w:t xml:space="preserve">. </w:t>
      </w:r>
      <w:r w:rsidRPr="00C560E5">
        <w:rPr>
          <w:rFonts w:ascii="Arial" w:hAnsi="Arial" w:cs="Arial"/>
        </w:rPr>
        <w:t>Median DOR was 14.8 months (range: 1.2+ to 35.6+). The median PFS was 7.5 months (95% CI</w:t>
      </w:r>
      <w:r w:rsidR="00AE68C0">
        <w:rPr>
          <w:rFonts w:ascii="Arial" w:hAnsi="Arial" w:cs="Arial"/>
        </w:rPr>
        <w:t>:</w:t>
      </w:r>
      <w:r w:rsidRPr="00C560E5">
        <w:rPr>
          <w:rFonts w:ascii="Arial" w:hAnsi="Arial" w:cs="Arial"/>
        </w:rPr>
        <w:t xml:space="preserve"> 5.0</w:t>
      </w:r>
      <w:r w:rsidR="00E65CB7">
        <w:rPr>
          <w:rFonts w:ascii="Arial" w:hAnsi="Arial" w:cs="Arial"/>
        </w:rPr>
        <w:t xml:space="preserve">, </w:t>
      </w:r>
      <w:r w:rsidRPr="002C6B5B">
        <w:rPr>
          <w:rFonts w:ascii="Arial" w:hAnsi="Arial" w:cs="Arial"/>
        </w:rPr>
        <w:t>8.3), and the median OS was 16.7 months (95% CI</w:t>
      </w:r>
      <w:r w:rsidR="00AE68C0">
        <w:rPr>
          <w:rFonts w:ascii="Arial" w:hAnsi="Arial" w:cs="Arial"/>
        </w:rPr>
        <w:t>:</w:t>
      </w:r>
      <w:r w:rsidR="0058700B">
        <w:rPr>
          <w:rFonts w:ascii="Arial" w:hAnsi="Arial" w:cs="Arial"/>
        </w:rPr>
        <w:t xml:space="preserve"> </w:t>
      </w:r>
      <w:r w:rsidRPr="002C6B5B">
        <w:rPr>
          <w:rFonts w:ascii="Arial" w:hAnsi="Arial" w:cs="Arial"/>
        </w:rPr>
        <w:t>15.0</w:t>
      </w:r>
      <w:r w:rsidR="00E65CB7">
        <w:rPr>
          <w:rFonts w:ascii="Arial" w:hAnsi="Arial" w:cs="Arial"/>
        </w:rPr>
        <w:t xml:space="preserve">, </w:t>
      </w:r>
      <w:r w:rsidRPr="002C6B5B">
        <w:rPr>
          <w:rFonts w:ascii="Arial" w:hAnsi="Arial" w:cs="Arial"/>
        </w:rPr>
        <w:t>NE).</w:t>
      </w:r>
    </w:p>
    <w:p w14:paraId="527DC746" w14:textId="77777777" w:rsidR="00DE774B" w:rsidRDefault="00DE774B" w:rsidP="00811BD2">
      <w:pPr>
        <w:spacing w:after="0" w:line="240" w:lineRule="auto"/>
        <w:contextualSpacing/>
        <w:rPr>
          <w:rFonts w:ascii="Arial" w:hAnsi="Arial" w:cs="Arial"/>
        </w:rPr>
      </w:pPr>
    </w:p>
    <w:p w14:paraId="1D5D6BE1" w14:textId="7EA4D992" w:rsidR="00DE774B" w:rsidRDefault="00811BD2" w:rsidP="00811BD2">
      <w:pPr>
        <w:spacing w:after="0" w:line="240" w:lineRule="auto"/>
        <w:contextualSpacing/>
        <w:rPr>
          <w:rFonts w:ascii="Arial" w:hAnsi="Arial" w:cs="Arial"/>
        </w:rPr>
      </w:pPr>
      <w:r w:rsidRPr="002C6B5B">
        <w:rPr>
          <w:rFonts w:ascii="Arial" w:hAnsi="Arial" w:cs="Arial"/>
        </w:rPr>
        <w:t>In the 94 patients with tumo</w:t>
      </w:r>
      <w:r w:rsidR="00167E24">
        <w:rPr>
          <w:rFonts w:ascii="Arial" w:hAnsi="Arial" w:cs="Arial"/>
        </w:rPr>
        <w:t>u</w:t>
      </w:r>
      <w:r w:rsidRPr="002C6B5B">
        <w:rPr>
          <w:rFonts w:ascii="Arial" w:hAnsi="Arial" w:cs="Arial"/>
        </w:rPr>
        <w:t xml:space="preserve">rs that were not MSI-H or </w:t>
      </w:r>
      <w:proofErr w:type="spellStart"/>
      <w:r w:rsidR="00E5637D">
        <w:rPr>
          <w:rFonts w:ascii="Arial" w:hAnsi="Arial" w:cs="Arial"/>
        </w:rPr>
        <w:t>d</w:t>
      </w:r>
      <w:r w:rsidRPr="002C6B5B">
        <w:rPr>
          <w:rFonts w:ascii="Arial" w:hAnsi="Arial" w:cs="Arial"/>
        </w:rPr>
        <w:t>MMR</w:t>
      </w:r>
      <w:proofErr w:type="spellEnd"/>
      <w:r w:rsidR="003B2617">
        <w:rPr>
          <w:rFonts w:ascii="Arial" w:hAnsi="Arial" w:cs="Arial"/>
        </w:rPr>
        <w:t>,</w:t>
      </w:r>
      <w:r w:rsidR="00437235">
        <w:rPr>
          <w:rFonts w:ascii="Arial" w:hAnsi="Arial" w:cs="Arial"/>
        </w:rPr>
        <w:t xml:space="preserve"> </w:t>
      </w:r>
      <w:r w:rsidRPr="002C6B5B">
        <w:rPr>
          <w:rFonts w:ascii="Arial" w:hAnsi="Arial" w:cs="Arial"/>
        </w:rPr>
        <w:t xml:space="preserve">at data cutoff </w:t>
      </w:r>
      <w:r w:rsidR="003B2617">
        <w:rPr>
          <w:rFonts w:ascii="Arial" w:hAnsi="Arial" w:cs="Arial"/>
        </w:rPr>
        <w:t xml:space="preserve">the </w:t>
      </w:r>
      <w:r w:rsidRPr="002C6B5B">
        <w:rPr>
          <w:rFonts w:ascii="Arial" w:hAnsi="Arial" w:cs="Arial"/>
        </w:rPr>
        <w:t xml:space="preserve">ORR </w:t>
      </w:r>
      <w:r w:rsidR="00C958BF">
        <w:rPr>
          <w:rFonts w:ascii="Arial" w:hAnsi="Arial" w:cs="Arial"/>
        </w:rPr>
        <w:t xml:space="preserve">was </w:t>
      </w:r>
      <w:r w:rsidRPr="002C6B5B">
        <w:rPr>
          <w:rFonts w:ascii="Arial" w:hAnsi="Arial" w:cs="Arial"/>
        </w:rPr>
        <w:t>38.3%</w:t>
      </w:r>
      <w:r w:rsidR="00DE774B">
        <w:rPr>
          <w:rFonts w:ascii="Arial" w:hAnsi="Arial" w:cs="Arial"/>
        </w:rPr>
        <w:t xml:space="preserve"> </w:t>
      </w:r>
      <w:r w:rsidRPr="00771A11">
        <w:rPr>
          <w:rFonts w:ascii="Arial" w:hAnsi="Arial" w:cs="Arial"/>
        </w:rPr>
        <w:t>(95% CI</w:t>
      </w:r>
      <w:r w:rsidR="00AE68C0">
        <w:rPr>
          <w:rFonts w:ascii="Arial" w:hAnsi="Arial" w:cs="Arial"/>
        </w:rPr>
        <w:t>:</w:t>
      </w:r>
      <w:r w:rsidRPr="00771A11">
        <w:rPr>
          <w:rFonts w:ascii="Arial" w:hAnsi="Arial" w:cs="Arial"/>
        </w:rPr>
        <w:t xml:space="preserve"> 28.5</w:t>
      </w:r>
      <w:r w:rsidR="00E65CB7">
        <w:rPr>
          <w:rFonts w:ascii="Arial" w:hAnsi="Arial" w:cs="Arial"/>
        </w:rPr>
        <w:t xml:space="preserve">, </w:t>
      </w:r>
      <w:r w:rsidRPr="00771A11">
        <w:rPr>
          <w:rFonts w:ascii="Arial" w:hAnsi="Arial" w:cs="Arial"/>
        </w:rPr>
        <w:t>48.9), with a complete response rate of 10.6% (</w:t>
      </w:r>
      <w:r w:rsidR="00F765A0">
        <w:rPr>
          <w:rFonts w:ascii="Arial" w:hAnsi="Arial" w:cs="Arial"/>
        </w:rPr>
        <w:t>N</w:t>
      </w:r>
      <w:r w:rsidRPr="00771A11">
        <w:rPr>
          <w:rFonts w:ascii="Arial" w:hAnsi="Arial" w:cs="Arial"/>
        </w:rPr>
        <w:t>=10) and a partial response rate of 27.7</w:t>
      </w:r>
      <w:r w:rsidRPr="00AA164C">
        <w:rPr>
          <w:rFonts w:ascii="Arial" w:hAnsi="Arial" w:cs="Arial"/>
        </w:rPr>
        <w:t>% (</w:t>
      </w:r>
      <w:r w:rsidR="00F765A0">
        <w:rPr>
          <w:rFonts w:ascii="Arial" w:hAnsi="Arial" w:cs="Arial"/>
        </w:rPr>
        <w:t>N</w:t>
      </w:r>
      <w:r w:rsidRPr="00AA164C">
        <w:rPr>
          <w:rFonts w:ascii="Arial" w:hAnsi="Arial" w:cs="Arial"/>
        </w:rPr>
        <w:t>=26). Median DOR was not estimable (range: 1.2+ to 33.1+ months). The median PFS was 5.4 months (95% CI</w:t>
      </w:r>
      <w:r w:rsidR="00AE68C0">
        <w:rPr>
          <w:rFonts w:ascii="Arial" w:hAnsi="Arial" w:cs="Arial"/>
        </w:rPr>
        <w:t>:</w:t>
      </w:r>
      <w:r w:rsidRPr="00AA164C">
        <w:rPr>
          <w:rFonts w:ascii="Arial" w:hAnsi="Arial" w:cs="Arial"/>
        </w:rPr>
        <w:t xml:space="preserve"> 4.4</w:t>
      </w:r>
      <w:r w:rsidR="00E65CB7">
        <w:rPr>
          <w:rFonts w:ascii="Arial" w:hAnsi="Arial" w:cs="Arial"/>
        </w:rPr>
        <w:t xml:space="preserve">, </w:t>
      </w:r>
      <w:r w:rsidRPr="00AA164C">
        <w:rPr>
          <w:rFonts w:ascii="Arial" w:hAnsi="Arial" w:cs="Arial"/>
        </w:rPr>
        <w:t>7.6), and the median OS was 16.4 months (95% CI</w:t>
      </w:r>
      <w:r w:rsidR="00AE68C0">
        <w:rPr>
          <w:rFonts w:ascii="Arial" w:hAnsi="Arial" w:cs="Arial"/>
        </w:rPr>
        <w:t>:</w:t>
      </w:r>
      <w:r w:rsidRPr="00AA164C">
        <w:rPr>
          <w:rFonts w:ascii="Arial" w:hAnsi="Arial" w:cs="Arial"/>
        </w:rPr>
        <w:t xml:space="preserve"> 13.5</w:t>
      </w:r>
      <w:r w:rsidR="00E65CB7">
        <w:rPr>
          <w:rFonts w:ascii="Arial" w:hAnsi="Arial" w:cs="Arial"/>
        </w:rPr>
        <w:t xml:space="preserve">, </w:t>
      </w:r>
      <w:r w:rsidRPr="00AA164C">
        <w:rPr>
          <w:rFonts w:ascii="Arial" w:hAnsi="Arial" w:cs="Arial"/>
        </w:rPr>
        <w:t xml:space="preserve">25.9). </w:t>
      </w:r>
    </w:p>
    <w:p w14:paraId="3C37311E" w14:textId="77777777" w:rsidR="00DE774B" w:rsidRDefault="00DE774B" w:rsidP="00811BD2">
      <w:pPr>
        <w:spacing w:after="0" w:line="240" w:lineRule="auto"/>
        <w:contextualSpacing/>
        <w:rPr>
          <w:rFonts w:ascii="Arial" w:hAnsi="Arial" w:cs="Arial"/>
        </w:rPr>
      </w:pPr>
    </w:p>
    <w:p w14:paraId="72655422" w14:textId="7D3E56C7" w:rsidR="00811BD2" w:rsidRDefault="00811BD2" w:rsidP="00811BD2">
      <w:pPr>
        <w:spacing w:after="0" w:line="240" w:lineRule="auto"/>
        <w:contextualSpacing/>
        <w:rPr>
          <w:rFonts w:ascii="Arial" w:hAnsi="Arial" w:cs="Arial"/>
          <w:bCs/>
        </w:rPr>
      </w:pPr>
      <w:r w:rsidRPr="00AA164C">
        <w:rPr>
          <w:rFonts w:ascii="Arial" w:hAnsi="Arial" w:cs="Arial"/>
        </w:rPr>
        <w:t>In the 11 patients with tumo</w:t>
      </w:r>
      <w:r w:rsidR="00167E24">
        <w:rPr>
          <w:rFonts w:ascii="Arial" w:hAnsi="Arial" w:cs="Arial"/>
        </w:rPr>
        <w:t>u</w:t>
      </w:r>
      <w:r w:rsidRPr="00AA164C">
        <w:rPr>
          <w:rFonts w:ascii="Arial" w:hAnsi="Arial" w:cs="Arial"/>
        </w:rPr>
        <w:t xml:space="preserve">rs that were MSI-H or </w:t>
      </w:r>
      <w:proofErr w:type="spellStart"/>
      <w:r w:rsidR="00E5637D">
        <w:rPr>
          <w:rFonts w:ascii="Arial" w:hAnsi="Arial" w:cs="Arial"/>
        </w:rPr>
        <w:t>d</w:t>
      </w:r>
      <w:r w:rsidRPr="00AA164C">
        <w:rPr>
          <w:rFonts w:ascii="Arial" w:hAnsi="Arial" w:cs="Arial"/>
        </w:rPr>
        <w:t>MMR</w:t>
      </w:r>
      <w:proofErr w:type="spellEnd"/>
      <w:r w:rsidRPr="00AA164C">
        <w:rPr>
          <w:rFonts w:ascii="Arial" w:hAnsi="Arial" w:cs="Arial"/>
        </w:rPr>
        <w:t xml:space="preserve">, at data cutoff </w:t>
      </w:r>
      <w:r w:rsidR="00C958BF">
        <w:rPr>
          <w:rFonts w:ascii="Arial" w:hAnsi="Arial" w:cs="Arial"/>
        </w:rPr>
        <w:t>the</w:t>
      </w:r>
      <w:r w:rsidRPr="00AA164C">
        <w:rPr>
          <w:rFonts w:ascii="Arial" w:hAnsi="Arial" w:cs="Arial"/>
        </w:rPr>
        <w:t xml:space="preserve"> ORR</w:t>
      </w:r>
      <w:r w:rsidR="00C958BF">
        <w:rPr>
          <w:rFonts w:ascii="Arial" w:hAnsi="Arial" w:cs="Arial"/>
        </w:rPr>
        <w:t xml:space="preserve"> was</w:t>
      </w:r>
      <w:r w:rsidRPr="00AA164C">
        <w:rPr>
          <w:rFonts w:ascii="Arial" w:hAnsi="Arial" w:cs="Arial"/>
        </w:rPr>
        <w:t xml:space="preserve"> 63.6% (95% CI</w:t>
      </w:r>
      <w:r w:rsidR="00AE68C0">
        <w:rPr>
          <w:rFonts w:ascii="Arial" w:hAnsi="Arial" w:cs="Arial"/>
        </w:rPr>
        <w:t>:</w:t>
      </w:r>
      <w:r w:rsidRPr="00AA164C">
        <w:rPr>
          <w:rFonts w:ascii="Arial" w:hAnsi="Arial" w:cs="Arial"/>
        </w:rPr>
        <w:t xml:space="preserve"> 30.8</w:t>
      </w:r>
      <w:r w:rsidR="00452CC2">
        <w:rPr>
          <w:rFonts w:ascii="Arial" w:hAnsi="Arial" w:cs="Arial"/>
        </w:rPr>
        <w:t xml:space="preserve">, </w:t>
      </w:r>
      <w:r w:rsidRPr="00AA164C">
        <w:rPr>
          <w:rFonts w:ascii="Arial" w:hAnsi="Arial" w:cs="Arial"/>
        </w:rPr>
        <w:t>89.1), with a complete response rate of 9.1% (</w:t>
      </w:r>
      <w:r w:rsidR="00F765A0">
        <w:rPr>
          <w:rFonts w:ascii="Arial" w:hAnsi="Arial" w:cs="Arial"/>
        </w:rPr>
        <w:t>N</w:t>
      </w:r>
      <w:r w:rsidRPr="00AA164C">
        <w:rPr>
          <w:rFonts w:ascii="Arial" w:hAnsi="Arial" w:cs="Arial"/>
        </w:rPr>
        <w:t>=1) and a partial response rate of 54.5% (</w:t>
      </w:r>
      <w:r w:rsidR="00F765A0">
        <w:rPr>
          <w:rFonts w:ascii="Arial" w:hAnsi="Arial" w:cs="Arial"/>
        </w:rPr>
        <w:t>N</w:t>
      </w:r>
      <w:r w:rsidRPr="00AA164C">
        <w:rPr>
          <w:rFonts w:ascii="Arial" w:hAnsi="Arial" w:cs="Arial"/>
        </w:rPr>
        <w:t>=6). Median DOR was not estimable (range: 2.1+ to 35.6+ months). The median PFS was 18.9 months (95% CI</w:t>
      </w:r>
      <w:r w:rsidR="00AE68C0">
        <w:rPr>
          <w:rFonts w:ascii="Arial" w:hAnsi="Arial" w:cs="Arial"/>
        </w:rPr>
        <w:t>:</w:t>
      </w:r>
      <w:r w:rsidRPr="00AA164C">
        <w:rPr>
          <w:rFonts w:ascii="Arial" w:hAnsi="Arial" w:cs="Arial"/>
        </w:rPr>
        <w:t xml:space="preserve"> 3.9</w:t>
      </w:r>
      <w:r w:rsidR="00AE68C0">
        <w:rPr>
          <w:rFonts w:ascii="Arial" w:hAnsi="Arial" w:cs="Arial"/>
        </w:rPr>
        <w:t xml:space="preserve">, </w:t>
      </w:r>
      <w:r w:rsidRPr="00AA164C">
        <w:rPr>
          <w:rFonts w:ascii="Arial" w:hAnsi="Arial" w:cs="Arial"/>
        </w:rPr>
        <w:t>NE), and the median OS was not estimable (95% CI</w:t>
      </w:r>
      <w:r w:rsidR="00AE68C0">
        <w:rPr>
          <w:rFonts w:ascii="Arial" w:hAnsi="Arial" w:cs="Arial"/>
        </w:rPr>
        <w:t>:</w:t>
      </w:r>
      <w:r w:rsidRPr="00AA164C">
        <w:rPr>
          <w:rFonts w:ascii="Arial" w:hAnsi="Arial" w:cs="Arial"/>
        </w:rPr>
        <w:t xml:space="preserve"> 7.4</w:t>
      </w:r>
      <w:r w:rsidR="00AE68C0">
        <w:rPr>
          <w:rFonts w:ascii="Arial" w:hAnsi="Arial" w:cs="Arial"/>
        </w:rPr>
        <w:t xml:space="preserve">, </w:t>
      </w:r>
      <w:r w:rsidRPr="00AA164C">
        <w:rPr>
          <w:rFonts w:ascii="Arial" w:hAnsi="Arial" w:cs="Arial"/>
        </w:rPr>
        <w:t xml:space="preserve">NE). </w:t>
      </w:r>
    </w:p>
    <w:p w14:paraId="25261559" w14:textId="77777777" w:rsidR="005843EE" w:rsidRPr="00FA19C0" w:rsidRDefault="005843EE" w:rsidP="00811BD2">
      <w:pPr>
        <w:spacing w:before="120" w:after="0" w:line="240" w:lineRule="auto"/>
        <w:contextualSpacing/>
        <w:rPr>
          <w:rFonts w:ascii="Arial" w:hAnsi="Arial" w:cs="Arial"/>
          <w:bCs/>
        </w:rPr>
      </w:pPr>
    </w:p>
    <w:p w14:paraId="0950C9CF" w14:textId="5CDED333" w:rsidR="00C560E5" w:rsidRPr="00E07CE8" w:rsidRDefault="00C560E5" w:rsidP="00C560E5">
      <w:pPr>
        <w:spacing w:after="0" w:line="240" w:lineRule="auto"/>
        <w:contextualSpacing/>
        <w:rPr>
          <w:rFonts w:ascii="Arial" w:hAnsi="Arial" w:cs="Arial"/>
          <w:lang w:eastAsia="en-GB"/>
        </w:rPr>
      </w:pPr>
      <w:r w:rsidRPr="00717C2F">
        <w:rPr>
          <w:rFonts w:ascii="Arial" w:hAnsi="Arial" w:cs="Arial"/>
          <w:lang w:eastAsia="en-GB"/>
        </w:rPr>
        <w:t xml:space="preserve">Treatment-related </w:t>
      </w:r>
      <w:r>
        <w:rPr>
          <w:rFonts w:ascii="Arial" w:hAnsi="Arial" w:cs="Arial"/>
          <w:lang w:eastAsia="en-GB"/>
        </w:rPr>
        <w:t>treatment-emergent adverse events (</w:t>
      </w:r>
      <w:r w:rsidRPr="00717C2F">
        <w:rPr>
          <w:rFonts w:ascii="Arial" w:hAnsi="Arial" w:cs="Arial"/>
          <w:lang w:eastAsia="en-GB"/>
        </w:rPr>
        <w:t>TEAEs</w:t>
      </w:r>
      <w:r>
        <w:rPr>
          <w:rFonts w:ascii="Arial" w:hAnsi="Arial" w:cs="Arial"/>
          <w:lang w:eastAsia="en-GB"/>
        </w:rPr>
        <w:t>)</w:t>
      </w:r>
      <w:r w:rsidRPr="00717C2F">
        <w:rPr>
          <w:rFonts w:ascii="Arial" w:hAnsi="Arial" w:cs="Arial"/>
          <w:lang w:eastAsia="en-GB"/>
        </w:rPr>
        <w:t xml:space="preserve"> </w:t>
      </w:r>
      <w:r w:rsidRPr="00E07CE8">
        <w:rPr>
          <w:rFonts w:ascii="Arial" w:hAnsi="Arial" w:cs="Arial"/>
          <w:lang w:eastAsia="en-GB"/>
        </w:rPr>
        <w:t xml:space="preserve">leading to discontinuation of </w:t>
      </w:r>
      <w:r w:rsidR="00C958BF">
        <w:rPr>
          <w:rFonts w:ascii="Arial" w:hAnsi="Arial" w:cs="Arial"/>
          <w:lang w:eastAsia="en-GB"/>
        </w:rPr>
        <w:t xml:space="preserve">pembrolizumab </w:t>
      </w:r>
      <w:r w:rsidRPr="00E07CE8">
        <w:rPr>
          <w:rFonts w:ascii="Arial" w:hAnsi="Arial" w:cs="Arial"/>
          <w:lang w:eastAsia="en-GB"/>
        </w:rPr>
        <w:t xml:space="preserve">and/or </w:t>
      </w:r>
      <w:r w:rsidR="00C958BF">
        <w:rPr>
          <w:rFonts w:ascii="Arial" w:hAnsi="Arial" w:cs="Arial"/>
          <w:lang w:eastAsia="en-GB"/>
        </w:rPr>
        <w:t xml:space="preserve">lenvatinib </w:t>
      </w:r>
      <w:r w:rsidRPr="00E07CE8">
        <w:rPr>
          <w:rFonts w:ascii="Arial" w:hAnsi="Arial" w:cs="Arial"/>
          <w:lang w:eastAsia="en-GB"/>
        </w:rPr>
        <w:t>occurred in 18.5% of patients (</w:t>
      </w:r>
      <w:r w:rsidR="00F765A0">
        <w:rPr>
          <w:rFonts w:ascii="Arial" w:hAnsi="Arial" w:cs="Arial"/>
          <w:lang w:eastAsia="en-GB"/>
        </w:rPr>
        <w:t>N</w:t>
      </w:r>
      <w:r w:rsidRPr="00E07CE8">
        <w:rPr>
          <w:rFonts w:ascii="Arial" w:hAnsi="Arial" w:cs="Arial"/>
          <w:lang w:eastAsia="en-GB"/>
        </w:rPr>
        <w:t xml:space="preserve">=20). Both </w:t>
      </w:r>
      <w:r w:rsidR="00C958BF">
        <w:rPr>
          <w:rFonts w:ascii="Arial" w:hAnsi="Arial" w:cs="Arial"/>
          <w:lang w:eastAsia="en-GB"/>
        </w:rPr>
        <w:t>pembrolizumab</w:t>
      </w:r>
      <w:r w:rsidRPr="00E07CE8">
        <w:rPr>
          <w:rFonts w:ascii="Arial" w:hAnsi="Arial" w:cs="Arial"/>
          <w:lang w:eastAsia="en-GB"/>
        </w:rPr>
        <w:t xml:space="preserve"> and </w:t>
      </w:r>
      <w:r w:rsidR="00C958BF">
        <w:rPr>
          <w:rFonts w:ascii="Arial" w:hAnsi="Arial" w:cs="Arial"/>
          <w:lang w:eastAsia="en-GB"/>
        </w:rPr>
        <w:t>lenvatinib</w:t>
      </w:r>
      <w:r w:rsidRPr="00E07CE8">
        <w:rPr>
          <w:rFonts w:ascii="Arial" w:hAnsi="Arial" w:cs="Arial"/>
          <w:lang w:eastAsia="en-GB"/>
        </w:rPr>
        <w:t xml:space="preserve"> were discontinued in 9.3% of patients (</w:t>
      </w:r>
      <w:r w:rsidR="00F765A0">
        <w:rPr>
          <w:rFonts w:ascii="Arial" w:hAnsi="Arial" w:cs="Arial"/>
          <w:lang w:eastAsia="en-GB"/>
        </w:rPr>
        <w:t>N</w:t>
      </w:r>
      <w:r w:rsidRPr="00E07CE8">
        <w:rPr>
          <w:rFonts w:ascii="Arial" w:hAnsi="Arial" w:cs="Arial"/>
          <w:lang w:eastAsia="en-GB"/>
        </w:rPr>
        <w:t xml:space="preserve">=10); </w:t>
      </w:r>
      <w:r w:rsidR="00C958BF">
        <w:rPr>
          <w:rFonts w:ascii="Arial" w:hAnsi="Arial" w:cs="Arial"/>
          <w:lang w:eastAsia="en-GB"/>
        </w:rPr>
        <w:t>lenvatinib</w:t>
      </w:r>
      <w:r w:rsidRPr="00E07CE8">
        <w:rPr>
          <w:rFonts w:ascii="Arial" w:hAnsi="Arial" w:cs="Arial"/>
          <w:lang w:eastAsia="en-GB"/>
        </w:rPr>
        <w:t xml:space="preserve"> was discontinued in 15.7% of patients (</w:t>
      </w:r>
      <w:r w:rsidR="00F765A0">
        <w:rPr>
          <w:rFonts w:ascii="Arial" w:hAnsi="Arial" w:cs="Arial"/>
          <w:lang w:eastAsia="en-GB"/>
        </w:rPr>
        <w:t>N</w:t>
      </w:r>
      <w:r w:rsidRPr="00E07CE8">
        <w:rPr>
          <w:rFonts w:ascii="Arial" w:hAnsi="Arial" w:cs="Arial"/>
          <w:lang w:eastAsia="en-GB"/>
        </w:rPr>
        <w:t xml:space="preserve">=17), regardless of action taken with </w:t>
      </w:r>
      <w:r w:rsidR="00C958BF">
        <w:rPr>
          <w:rFonts w:ascii="Arial" w:hAnsi="Arial" w:cs="Arial"/>
          <w:lang w:eastAsia="en-GB"/>
        </w:rPr>
        <w:t>pembrolizumab</w:t>
      </w:r>
      <w:r w:rsidRPr="00E07CE8">
        <w:rPr>
          <w:rFonts w:ascii="Arial" w:hAnsi="Arial" w:cs="Arial"/>
          <w:lang w:eastAsia="en-GB"/>
        </w:rPr>
        <w:t xml:space="preserve">; and </w:t>
      </w:r>
      <w:r w:rsidR="00C958BF">
        <w:rPr>
          <w:rFonts w:ascii="Arial" w:hAnsi="Arial" w:cs="Arial"/>
          <w:lang w:eastAsia="en-GB"/>
        </w:rPr>
        <w:t>pembrolizumab</w:t>
      </w:r>
      <w:r w:rsidRPr="00E07CE8">
        <w:rPr>
          <w:rFonts w:ascii="Arial" w:hAnsi="Arial" w:cs="Arial"/>
          <w:lang w:eastAsia="en-GB"/>
        </w:rPr>
        <w:t xml:space="preserve"> was discontinued in 13% of patients (</w:t>
      </w:r>
      <w:r w:rsidR="00F765A0">
        <w:rPr>
          <w:rFonts w:ascii="Arial" w:hAnsi="Arial" w:cs="Arial"/>
          <w:lang w:eastAsia="en-GB"/>
        </w:rPr>
        <w:t>N</w:t>
      </w:r>
      <w:r w:rsidRPr="00E07CE8">
        <w:rPr>
          <w:rFonts w:ascii="Arial" w:hAnsi="Arial" w:cs="Arial"/>
          <w:lang w:eastAsia="en-GB"/>
        </w:rPr>
        <w:t xml:space="preserve">=14), regardless of action taken with </w:t>
      </w:r>
      <w:r w:rsidR="00C958BF">
        <w:rPr>
          <w:rFonts w:ascii="Arial" w:hAnsi="Arial" w:cs="Arial"/>
          <w:lang w:eastAsia="en-GB"/>
        </w:rPr>
        <w:t>lenvatinib</w:t>
      </w:r>
      <w:r w:rsidRPr="00E07CE8">
        <w:rPr>
          <w:rFonts w:ascii="Arial" w:hAnsi="Arial" w:cs="Arial"/>
          <w:lang w:eastAsia="en-GB"/>
        </w:rPr>
        <w:t xml:space="preserve">. Treatment-related TEAEs leading to dose reduction of </w:t>
      </w:r>
      <w:r w:rsidR="00C958BF">
        <w:rPr>
          <w:rFonts w:ascii="Arial" w:hAnsi="Arial" w:cs="Arial"/>
          <w:lang w:eastAsia="en-GB"/>
        </w:rPr>
        <w:t xml:space="preserve">lenvatinib </w:t>
      </w:r>
      <w:r w:rsidRPr="00E07CE8">
        <w:rPr>
          <w:rFonts w:ascii="Arial" w:hAnsi="Arial" w:cs="Arial"/>
          <w:lang w:eastAsia="en-GB"/>
        </w:rPr>
        <w:t>occurred in 64.8% of patients (</w:t>
      </w:r>
      <w:r w:rsidR="00F765A0">
        <w:rPr>
          <w:rFonts w:ascii="Arial" w:hAnsi="Arial" w:cs="Arial"/>
          <w:lang w:eastAsia="en-GB"/>
        </w:rPr>
        <w:t>N</w:t>
      </w:r>
      <w:r w:rsidRPr="00E07CE8">
        <w:rPr>
          <w:rFonts w:ascii="Arial" w:hAnsi="Arial" w:cs="Arial"/>
          <w:lang w:eastAsia="en-GB"/>
        </w:rPr>
        <w:t xml:space="preserve">=70). Treatment-related TEAEs leading to interruption of </w:t>
      </w:r>
      <w:r w:rsidR="00C958BF">
        <w:rPr>
          <w:rFonts w:ascii="Arial" w:hAnsi="Arial" w:cs="Arial"/>
          <w:lang w:eastAsia="en-GB"/>
        </w:rPr>
        <w:t>pembrolizumab</w:t>
      </w:r>
      <w:r w:rsidRPr="00E07CE8">
        <w:rPr>
          <w:rFonts w:ascii="Arial" w:hAnsi="Arial" w:cs="Arial"/>
          <w:lang w:eastAsia="en-GB"/>
        </w:rPr>
        <w:t xml:space="preserve"> and/or </w:t>
      </w:r>
      <w:r w:rsidR="00C958BF">
        <w:rPr>
          <w:rFonts w:ascii="Arial" w:hAnsi="Arial" w:cs="Arial"/>
          <w:lang w:eastAsia="en-GB"/>
        </w:rPr>
        <w:t>lenvatinib</w:t>
      </w:r>
      <w:r w:rsidRPr="00E07CE8">
        <w:rPr>
          <w:rFonts w:ascii="Arial" w:hAnsi="Arial" w:cs="Arial"/>
          <w:lang w:eastAsia="en-GB"/>
        </w:rPr>
        <w:t xml:space="preserve"> occurred in 72.2% of patients (</w:t>
      </w:r>
      <w:r w:rsidR="00F765A0">
        <w:rPr>
          <w:rFonts w:ascii="Arial" w:hAnsi="Arial" w:cs="Arial"/>
          <w:lang w:eastAsia="en-GB"/>
        </w:rPr>
        <w:t>N</w:t>
      </w:r>
      <w:r w:rsidRPr="00E07CE8">
        <w:rPr>
          <w:rFonts w:ascii="Arial" w:hAnsi="Arial" w:cs="Arial"/>
          <w:lang w:eastAsia="en-GB"/>
        </w:rPr>
        <w:t xml:space="preserve">=78). Interruption of both </w:t>
      </w:r>
      <w:r w:rsidR="00C958BF">
        <w:rPr>
          <w:rFonts w:ascii="Arial" w:hAnsi="Arial" w:cs="Arial"/>
          <w:lang w:eastAsia="en-GB"/>
        </w:rPr>
        <w:t>pembrolizumab</w:t>
      </w:r>
      <w:r w:rsidRPr="00E07CE8">
        <w:rPr>
          <w:rFonts w:ascii="Arial" w:hAnsi="Arial" w:cs="Arial"/>
          <w:lang w:eastAsia="en-GB"/>
        </w:rPr>
        <w:t xml:space="preserve"> and</w:t>
      </w:r>
      <w:r w:rsidR="00C958BF">
        <w:rPr>
          <w:rFonts w:ascii="Arial" w:hAnsi="Arial" w:cs="Arial"/>
          <w:lang w:eastAsia="en-GB"/>
        </w:rPr>
        <w:t xml:space="preserve"> lenvatinib</w:t>
      </w:r>
      <w:r w:rsidRPr="00E07CE8">
        <w:rPr>
          <w:rFonts w:ascii="Arial" w:hAnsi="Arial" w:cs="Arial"/>
          <w:lang w:eastAsia="en-GB"/>
        </w:rPr>
        <w:t xml:space="preserve"> occurred in 27.8% of patients (</w:t>
      </w:r>
      <w:r w:rsidR="00871D71">
        <w:rPr>
          <w:rFonts w:ascii="Arial" w:hAnsi="Arial" w:cs="Arial"/>
          <w:lang w:eastAsia="en-GB"/>
        </w:rPr>
        <w:t>N</w:t>
      </w:r>
      <w:r w:rsidRPr="00E07CE8">
        <w:rPr>
          <w:rFonts w:ascii="Arial" w:hAnsi="Arial" w:cs="Arial"/>
          <w:lang w:eastAsia="en-GB"/>
        </w:rPr>
        <w:t xml:space="preserve">=30); interruption of </w:t>
      </w:r>
      <w:r w:rsidR="00C958BF">
        <w:rPr>
          <w:rFonts w:ascii="Arial" w:hAnsi="Arial" w:cs="Arial"/>
          <w:lang w:eastAsia="en-GB"/>
        </w:rPr>
        <w:t xml:space="preserve">lenvatinib </w:t>
      </w:r>
      <w:r w:rsidRPr="00E07CE8">
        <w:rPr>
          <w:rFonts w:ascii="Arial" w:hAnsi="Arial" w:cs="Arial"/>
          <w:lang w:eastAsia="en-GB"/>
        </w:rPr>
        <w:t>occurred in 67.6% of patients (</w:t>
      </w:r>
      <w:r w:rsidR="00F765A0">
        <w:rPr>
          <w:rFonts w:ascii="Arial" w:hAnsi="Arial" w:cs="Arial"/>
          <w:lang w:eastAsia="en-GB"/>
        </w:rPr>
        <w:t>N</w:t>
      </w:r>
      <w:r w:rsidRPr="00E07CE8">
        <w:rPr>
          <w:rFonts w:ascii="Arial" w:hAnsi="Arial" w:cs="Arial"/>
          <w:lang w:eastAsia="en-GB"/>
        </w:rPr>
        <w:t xml:space="preserve">=73), regardless of action taken with </w:t>
      </w:r>
      <w:r w:rsidR="00C958BF">
        <w:rPr>
          <w:rFonts w:ascii="Arial" w:hAnsi="Arial" w:cs="Arial"/>
          <w:lang w:eastAsia="en-GB"/>
        </w:rPr>
        <w:t>pembrolizumab</w:t>
      </w:r>
      <w:r w:rsidRPr="00E07CE8">
        <w:rPr>
          <w:rFonts w:ascii="Arial" w:hAnsi="Arial" w:cs="Arial"/>
          <w:lang w:eastAsia="en-GB"/>
        </w:rPr>
        <w:t xml:space="preserve">; and interruption of </w:t>
      </w:r>
      <w:r w:rsidR="00C958BF">
        <w:rPr>
          <w:rFonts w:ascii="Arial" w:hAnsi="Arial" w:cs="Arial"/>
          <w:lang w:eastAsia="en-GB"/>
        </w:rPr>
        <w:t>pembrolizumab</w:t>
      </w:r>
      <w:r w:rsidRPr="00E07CE8">
        <w:rPr>
          <w:rFonts w:ascii="Arial" w:hAnsi="Arial" w:cs="Arial"/>
          <w:lang w:eastAsia="en-GB"/>
        </w:rPr>
        <w:t xml:space="preserve"> occurred in 39.8% of patients (</w:t>
      </w:r>
      <w:r w:rsidR="00F765A0">
        <w:rPr>
          <w:rFonts w:ascii="Arial" w:hAnsi="Arial" w:cs="Arial"/>
          <w:lang w:eastAsia="en-GB"/>
        </w:rPr>
        <w:t>N</w:t>
      </w:r>
      <w:r w:rsidRPr="00E07CE8">
        <w:rPr>
          <w:rFonts w:ascii="Arial" w:hAnsi="Arial" w:cs="Arial"/>
          <w:lang w:eastAsia="en-GB"/>
        </w:rPr>
        <w:t xml:space="preserve">=43), regardless of action taken with </w:t>
      </w:r>
      <w:r w:rsidR="00C958BF">
        <w:rPr>
          <w:rFonts w:ascii="Arial" w:hAnsi="Arial" w:cs="Arial"/>
          <w:lang w:eastAsia="en-GB"/>
        </w:rPr>
        <w:t>lenvatinib</w:t>
      </w:r>
      <w:r w:rsidRPr="00E07CE8">
        <w:rPr>
          <w:rFonts w:ascii="Arial" w:hAnsi="Arial" w:cs="Arial"/>
          <w:lang w:eastAsia="en-GB"/>
        </w:rPr>
        <w:t>.</w:t>
      </w:r>
    </w:p>
    <w:p w14:paraId="650B6C5A" w14:textId="77777777" w:rsidR="004F3AFF" w:rsidRDefault="004F3AFF" w:rsidP="004F3AFF">
      <w:pPr>
        <w:spacing w:after="0" w:line="240" w:lineRule="auto"/>
        <w:contextualSpacing/>
        <w:rPr>
          <w:rFonts w:ascii="Arial" w:hAnsi="Arial" w:cs="Arial"/>
          <w:bCs/>
        </w:rPr>
      </w:pPr>
    </w:p>
    <w:p w14:paraId="7B5AC95C" w14:textId="10571FB6" w:rsidR="00C560E5" w:rsidRPr="00E07CE8" w:rsidRDefault="00C560E5" w:rsidP="004F3AFF">
      <w:pPr>
        <w:spacing w:after="0" w:line="240" w:lineRule="auto"/>
        <w:contextualSpacing/>
        <w:rPr>
          <w:rFonts w:ascii="Arial" w:hAnsi="Arial" w:cs="Arial"/>
          <w:bCs/>
        </w:rPr>
      </w:pPr>
      <w:r w:rsidRPr="00E07CE8">
        <w:rPr>
          <w:rFonts w:ascii="Arial" w:hAnsi="Arial" w:cs="Arial"/>
          <w:bCs/>
        </w:rPr>
        <w:t>In the total study population (</w:t>
      </w:r>
      <w:r w:rsidR="00F765A0">
        <w:rPr>
          <w:rFonts w:ascii="Arial" w:hAnsi="Arial" w:cs="Arial"/>
          <w:bCs/>
        </w:rPr>
        <w:t>N</w:t>
      </w:r>
      <w:r w:rsidRPr="00E07CE8">
        <w:rPr>
          <w:rFonts w:ascii="Arial" w:hAnsi="Arial" w:cs="Arial"/>
          <w:bCs/>
        </w:rPr>
        <w:t>=108), treatment-related TEAEs occurred in 97.2% of patients (</w:t>
      </w:r>
      <w:r w:rsidR="00F765A0">
        <w:rPr>
          <w:rFonts w:ascii="Arial" w:hAnsi="Arial" w:cs="Arial"/>
          <w:bCs/>
        </w:rPr>
        <w:t>N</w:t>
      </w:r>
      <w:r w:rsidRPr="00E07CE8">
        <w:rPr>
          <w:rFonts w:ascii="Arial" w:hAnsi="Arial" w:cs="Arial"/>
          <w:bCs/>
        </w:rPr>
        <w:t xml:space="preserve">=105) who received the </w:t>
      </w:r>
      <w:r w:rsidR="00C958BF">
        <w:rPr>
          <w:rFonts w:ascii="Arial" w:hAnsi="Arial" w:cs="Arial"/>
          <w:bCs/>
        </w:rPr>
        <w:t>pembrolizumab</w:t>
      </w:r>
      <w:r w:rsidRPr="00E07CE8">
        <w:rPr>
          <w:rFonts w:ascii="Arial" w:hAnsi="Arial" w:cs="Arial"/>
          <w:bCs/>
        </w:rPr>
        <w:t xml:space="preserve"> plus</w:t>
      </w:r>
      <w:r w:rsidR="00C958BF">
        <w:rPr>
          <w:rFonts w:ascii="Arial" w:hAnsi="Arial" w:cs="Arial"/>
          <w:bCs/>
        </w:rPr>
        <w:t xml:space="preserve"> lenvatinib</w:t>
      </w:r>
      <w:r w:rsidRPr="00E07CE8">
        <w:rPr>
          <w:rFonts w:ascii="Arial" w:hAnsi="Arial" w:cs="Arial"/>
          <w:bCs/>
        </w:rPr>
        <w:t xml:space="preserve"> combination. The most common treatment-related TEAEs (any grade) (≥20%) were hypertension (60.2%), </w:t>
      </w:r>
      <w:proofErr w:type="spellStart"/>
      <w:r w:rsidR="004A672E" w:rsidRPr="004A672E">
        <w:rPr>
          <w:rFonts w:ascii="Arial" w:hAnsi="Arial" w:cs="Arial"/>
          <w:bCs/>
        </w:rPr>
        <w:t>diarrhoea</w:t>
      </w:r>
      <w:proofErr w:type="spellEnd"/>
      <w:r w:rsidRPr="00E07CE8">
        <w:rPr>
          <w:rFonts w:ascii="Arial" w:hAnsi="Arial" w:cs="Arial"/>
          <w:bCs/>
        </w:rPr>
        <w:t xml:space="preserve"> (52.8%), fatigue (51.9%), decreased appetite (47.2%), hypothyroidism (43.5%), nausea (39.8%), stomatitis (33.3%), arthralgia (31.5%), dysphonia (27.8%), vomiting (26.9%), palmar-plantar </w:t>
      </w:r>
      <w:proofErr w:type="spellStart"/>
      <w:r w:rsidRPr="00E07CE8">
        <w:rPr>
          <w:rFonts w:ascii="Arial" w:hAnsi="Arial" w:cs="Arial"/>
          <w:bCs/>
        </w:rPr>
        <w:t>erythrodysesthesia</w:t>
      </w:r>
      <w:proofErr w:type="spellEnd"/>
      <w:r w:rsidRPr="00E07CE8">
        <w:rPr>
          <w:rFonts w:ascii="Arial" w:hAnsi="Arial" w:cs="Arial"/>
          <w:bCs/>
        </w:rPr>
        <w:t xml:space="preserve"> syndrome (25.9%), decreased weight (25.9), proteinuria (22.2%), and headache (20.4%). Treatment-related TEAEs (Grade 3-4) occurred in 69.4% of patients (</w:t>
      </w:r>
      <w:r w:rsidR="00C958BF">
        <w:rPr>
          <w:rFonts w:ascii="Arial" w:hAnsi="Arial" w:cs="Arial"/>
          <w:bCs/>
        </w:rPr>
        <w:t>N</w:t>
      </w:r>
      <w:r w:rsidRPr="00E07CE8">
        <w:rPr>
          <w:rFonts w:ascii="Arial" w:hAnsi="Arial" w:cs="Arial"/>
          <w:bCs/>
        </w:rPr>
        <w:t xml:space="preserve">=75) receiving the </w:t>
      </w:r>
      <w:r w:rsidR="00C958BF">
        <w:rPr>
          <w:rFonts w:ascii="Arial" w:hAnsi="Arial" w:cs="Arial"/>
          <w:bCs/>
        </w:rPr>
        <w:t>pembrolizumab</w:t>
      </w:r>
      <w:r w:rsidRPr="00E07CE8">
        <w:rPr>
          <w:rFonts w:ascii="Arial" w:hAnsi="Arial" w:cs="Arial"/>
          <w:bCs/>
        </w:rPr>
        <w:t xml:space="preserve"> plus</w:t>
      </w:r>
      <w:r w:rsidR="00C958BF">
        <w:rPr>
          <w:rFonts w:ascii="Arial" w:hAnsi="Arial" w:cs="Arial"/>
          <w:bCs/>
        </w:rPr>
        <w:t xml:space="preserve"> lenvatinib</w:t>
      </w:r>
      <w:r w:rsidRPr="00E07CE8">
        <w:rPr>
          <w:rFonts w:ascii="Arial" w:hAnsi="Arial" w:cs="Arial"/>
          <w:bCs/>
        </w:rPr>
        <w:t xml:space="preserve"> combination. The most common treatment-related TEAEs </w:t>
      </w:r>
      <w:r>
        <w:rPr>
          <w:rFonts w:ascii="Arial" w:hAnsi="Arial" w:cs="Arial"/>
          <w:bCs/>
        </w:rPr>
        <w:t xml:space="preserve">(Grade 3-4) </w:t>
      </w:r>
      <w:r w:rsidRPr="00E07CE8">
        <w:rPr>
          <w:rFonts w:ascii="Arial" w:hAnsi="Arial" w:cs="Arial"/>
          <w:bCs/>
        </w:rPr>
        <w:t xml:space="preserve">(≥3%) with the </w:t>
      </w:r>
      <w:r w:rsidR="00C958BF">
        <w:rPr>
          <w:rFonts w:ascii="Arial" w:hAnsi="Arial" w:cs="Arial"/>
          <w:bCs/>
        </w:rPr>
        <w:t>pembrolizumab</w:t>
      </w:r>
      <w:r w:rsidRPr="00E07CE8">
        <w:rPr>
          <w:rFonts w:ascii="Arial" w:hAnsi="Arial" w:cs="Arial"/>
          <w:bCs/>
        </w:rPr>
        <w:t xml:space="preserve"> and </w:t>
      </w:r>
      <w:r w:rsidR="00C958BF">
        <w:rPr>
          <w:rFonts w:ascii="Arial" w:hAnsi="Arial" w:cs="Arial"/>
          <w:bCs/>
        </w:rPr>
        <w:t>lenvatinib</w:t>
      </w:r>
      <w:r w:rsidRPr="00E07CE8">
        <w:rPr>
          <w:rFonts w:ascii="Arial" w:hAnsi="Arial" w:cs="Arial"/>
          <w:bCs/>
        </w:rPr>
        <w:t xml:space="preserve"> combination were hypertension (32.4%), fatigue (8.3%) diarrhea (6.5%), and proteinuria (3.7%).</w:t>
      </w:r>
    </w:p>
    <w:p w14:paraId="6B10FC6C" w14:textId="77777777" w:rsidR="004F3AFF" w:rsidRDefault="004F3AFF" w:rsidP="004F3AFF">
      <w:pPr>
        <w:spacing w:after="0" w:line="240" w:lineRule="auto"/>
        <w:contextualSpacing/>
        <w:rPr>
          <w:rFonts w:ascii="Arial" w:hAnsi="Arial" w:cs="Arial"/>
          <w:bCs/>
        </w:rPr>
      </w:pPr>
    </w:p>
    <w:p w14:paraId="39011C1A" w14:textId="1E09C22F" w:rsidR="0088449F" w:rsidRDefault="00C560E5" w:rsidP="00884417">
      <w:pPr>
        <w:spacing w:after="0" w:line="240" w:lineRule="auto"/>
        <w:contextualSpacing/>
        <w:rPr>
          <w:rFonts w:ascii="Arial" w:hAnsi="Arial" w:cs="Arial"/>
          <w:b/>
          <w:bCs/>
        </w:rPr>
      </w:pPr>
      <w:r w:rsidRPr="00E07CE8">
        <w:rPr>
          <w:rFonts w:ascii="Arial" w:hAnsi="Arial" w:cs="Arial"/>
          <w:bCs/>
        </w:rPr>
        <w:t>In the total study population (</w:t>
      </w:r>
      <w:r w:rsidR="00F765A0">
        <w:rPr>
          <w:rFonts w:ascii="Arial" w:hAnsi="Arial" w:cs="Arial"/>
          <w:bCs/>
        </w:rPr>
        <w:t>N</w:t>
      </w:r>
      <w:r w:rsidRPr="00E07CE8">
        <w:rPr>
          <w:rFonts w:ascii="Arial" w:hAnsi="Arial" w:cs="Arial"/>
          <w:bCs/>
        </w:rPr>
        <w:t>=108), immune-related TEAEs occurred in 57.4% of patients (</w:t>
      </w:r>
      <w:r w:rsidR="00F765A0">
        <w:rPr>
          <w:rFonts w:ascii="Arial" w:hAnsi="Arial" w:cs="Arial"/>
          <w:bCs/>
        </w:rPr>
        <w:t>N</w:t>
      </w:r>
      <w:r w:rsidRPr="00E07CE8">
        <w:rPr>
          <w:rFonts w:ascii="Arial" w:hAnsi="Arial" w:cs="Arial"/>
          <w:bCs/>
        </w:rPr>
        <w:t xml:space="preserve">=62) who received the </w:t>
      </w:r>
      <w:r w:rsidR="00C958BF">
        <w:rPr>
          <w:rFonts w:ascii="Arial" w:hAnsi="Arial" w:cs="Arial"/>
          <w:bCs/>
        </w:rPr>
        <w:t>pembrolizumab</w:t>
      </w:r>
      <w:r w:rsidRPr="00E07CE8">
        <w:rPr>
          <w:rFonts w:ascii="Arial" w:hAnsi="Arial" w:cs="Arial"/>
          <w:bCs/>
        </w:rPr>
        <w:t xml:space="preserve"> plus</w:t>
      </w:r>
      <w:r w:rsidR="00C958BF">
        <w:rPr>
          <w:rFonts w:ascii="Arial" w:hAnsi="Arial" w:cs="Arial"/>
          <w:bCs/>
        </w:rPr>
        <w:t xml:space="preserve"> lenvatinib</w:t>
      </w:r>
      <w:r w:rsidRPr="00E07CE8">
        <w:rPr>
          <w:rFonts w:ascii="Arial" w:hAnsi="Arial" w:cs="Arial"/>
          <w:bCs/>
        </w:rPr>
        <w:t xml:space="preserve"> combination. The most common immune-related TEAE (any grade) (≥20%) was hypothyroidism (47.2%). Immune-related TEAEs (Grade 3-4) occurred in 13% of patients (</w:t>
      </w:r>
      <w:r w:rsidR="00C958BF">
        <w:rPr>
          <w:rFonts w:ascii="Arial" w:hAnsi="Arial" w:cs="Arial"/>
          <w:bCs/>
        </w:rPr>
        <w:t>N</w:t>
      </w:r>
      <w:r w:rsidRPr="00E07CE8">
        <w:rPr>
          <w:rFonts w:ascii="Arial" w:hAnsi="Arial" w:cs="Arial"/>
          <w:bCs/>
        </w:rPr>
        <w:t xml:space="preserve">=14) who received </w:t>
      </w:r>
      <w:r w:rsidR="00C958BF">
        <w:rPr>
          <w:rFonts w:ascii="Arial" w:hAnsi="Arial" w:cs="Arial"/>
          <w:bCs/>
        </w:rPr>
        <w:t>pembrolizumab</w:t>
      </w:r>
      <w:r w:rsidRPr="00E07CE8">
        <w:rPr>
          <w:rFonts w:ascii="Arial" w:hAnsi="Arial" w:cs="Arial"/>
          <w:bCs/>
        </w:rPr>
        <w:t xml:space="preserve"> plus</w:t>
      </w:r>
      <w:r w:rsidR="00C958BF">
        <w:rPr>
          <w:rFonts w:ascii="Arial" w:hAnsi="Arial" w:cs="Arial"/>
          <w:bCs/>
        </w:rPr>
        <w:t xml:space="preserve"> lenvatinib</w:t>
      </w:r>
      <w:r w:rsidRPr="00E07CE8">
        <w:rPr>
          <w:rFonts w:ascii="Arial" w:hAnsi="Arial" w:cs="Arial"/>
          <w:bCs/>
        </w:rPr>
        <w:t>. The most common immune-related TEAE (Grade ≥3) (≥3%) was severe skin reactions (4.6%).</w:t>
      </w:r>
      <w:r w:rsidR="00B07BCA" w:rsidRPr="009430CE">
        <w:rPr>
          <w:rFonts w:ascii="Arial" w:hAnsi="Arial" w:cs="Arial"/>
          <w:bCs/>
          <w:vertAlign w:val="superscript"/>
        </w:rPr>
        <w:t>1</w:t>
      </w:r>
      <w:r w:rsidR="0088449F">
        <w:rPr>
          <w:rFonts w:ascii="Arial" w:hAnsi="Arial" w:cs="Arial"/>
          <w:b/>
          <w:bCs/>
        </w:rPr>
        <w:br w:type="page"/>
      </w:r>
    </w:p>
    <w:p w14:paraId="44DFC5E6" w14:textId="2F06F566" w:rsidR="0050448F" w:rsidRPr="00FA19C0" w:rsidRDefault="0050448F" w:rsidP="001F3669">
      <w:pPr>
        <w:spacing w:before="120" w:after="0" w:line="240" w:lineRule="auto"/>
        <w:contextualSpacing/>
        <w:rPr>
          <w:rFonts w:ascii="Arial" w:hAnsi="Arial" w:cs="Arial"/>
          <w:b/>
          <w:bCs/>
        </w:rPr>
      </w:pPr>
      <w:r w:rsidRPr="00FA19C0">
        <w:rPr>
          <w:rFonts w:ascii="Arial" w:hAnsi="Arial" w:cs="Arial"/>
          <w:b/>
          <w:bCs/>
        </w:rPr>
        <w:lastRenderedPageBreak/>
        <w:t xml:space="preserve">About Endometrial </w:t>
      </w:r>
      <w:r w:rsidR="007E13C7" w:rsidRPr="00FA19C0">
        <w:rPr>
          <w:rFonts w:ascii="Arial" w:hAnsi="Arial" w:cs="Arial"/>
          <w:b/>
          <w:bCs/>
        </w:rPr>
        <w:t xml:space="preserve">Cancer </w:t>
      </w:r>
    </w:p>
    <w:p w14:paraId="57B7D8A7" w14:textId="6B889E6D" w:rsidR="0050448F" w:rsidRPr="00FA19C0" w:rsidRDefault="007E13C7" w:rsidP="001F3669">
      <w:pPr>
        <w:spacing w:before="120" w:after="0" w:line="240" w:lineRule="auto"/>
        <w:contextualSpacing/>
        <w:rPr>
          <w:rFonts w:ascii="Arial" w:hAnsi="Arial" w:cs="Arial"/>
        </w:rPr>
      </w:pPr>
      <w:r w:rsidRPr="00FA19C0">
        <w:rPr>
          <w:rFonts w:ascii="Arial" w:hAnsi="Arial" w:cs="Arial"/>
        </w:rPr>
        <w:t xml:space="preserve">Endometrial cancer </w:t>
      </w:r>
      <w:r w:rsidR="0050448F" w:rsidRPr="00FA19C0">
        <w:rPr>
          <w:rFonts w:ascii="Arial" w:hAnsi="Arial" w:cs="Arial"/>
        </w:rPr>
        <w:t xml:space="preserve">begins in the inner lining of the uterus, which is known as the endometrium, and is the most common type of </w:t>
      </w:r>
      <w:r w:rsidR="002C584E" w:rsidRPr="00FA19C0">
        <w:rPr>
          <w:rFonts w:ascii="Arial" w:hAnsi="Arial" w:cs="Arial"/>
        </w:rPr>
        <w:t>gynecological</w:t>
      </w:r>
      <w:r w:rsidR="0039579F" w:rsidRPr="00FA19C0">
        <w:rPr>
          <w:rFonts w:ascii="Arial" w:hAnsi="Arial" w:cs="Arial"/>
        </w:rPr>
        <w:t xml:space="preserve"> cancer in the developed world</w:t>
      </w:r>
      <w:r w:rsidR="0050448F" w:rsidRPr="00FA19C0">
        <w:rPr>
          <w:rFonts w:ascii="Arial" w:hAnsi="Arial" w:cs="Arial"/>
        </w:rPr>
        <w:t>.</w:t>
      </w:r>
      <w:r w:rsidR="0039579F" w:rsidRPr="00FA19C0">
        <w:rPr>
          <w:rStyle w:val="EndnoteReference"/>
          <w:rFonts w:ascii="Arial" w:hAnsi="Arial" w:cs="Arial"/>
        </w:rPr>
        <w:endnoteReference w:id="8"/>
      </w:r>
      <w:r w:rsidR="0050448F" w:rsidRPr="00FA19C0">
        <w:rPr>
          <w:rFonts w:ascii="Arial" w:hAnsi="Arial" w:cs="Arial"/>
        </w:rPr>
        <w:t xml:space="preserve"> In 201</w:t>
      </w:r>
      <w:r w:rsidR="00B225CF" w:rsidRPr="00FA19C0">
        <w:rPr>
          <w:rFonts w:ascii="Arial" w:hAnsi="Arial" w:cs="Arial"/>
        </w:rPr>
        <w:t>8</w:t>
      </w:r>
      <w:r w:rsidR="0050448F" w:rsidRPr="00FA19C0">
        <w:rPr>
          <w:rFonts w:ascii="Arial" w:hAnsi="Arial" w:cs="Arial"/>
        </w:rPr>
        <w:t xml:space="preserve">, there </w:t>
      </w:r>
      <w:r w:rsidR="00C17320" w:rsidRPr="00FA19C0">
        <w:rPr>
          <w:rFonts w:ascii="Arial" w:hAnsi="Arial" w:cs="Arial"/>
        </w:rPr>
        <w:t>were more than</w:t>
      </w:r>
      <w:r w:rsidR="0050448F" w:rsidRPr="00FA19C0">
        <w:rPr>
          <w:rFonts w:ascii="Arial" w:hAnsi="Arial" w:cs="Arial"/>
        </w:rPr>
        <w:t xml:space="preserve"> </w:t>
      </w:r>
      <w:r w:rsidR="008D4FD0" w:rsidRPr="00FA19C0">
        <w:rPr>
          <w:rFonts w:ascii="Arial" w:hAnsi="Arial" w:cs="Arial"/>
        </w:rPr>
        <w:t>382,000</w:t>
      </w:r>
      <w:r w:rsidR="0050448F" w:rsidRPr="00FA19C0">
        <w:rPr>
          <w:rFonts w:ascii="Arial" w:hAnsi="Arial" w:cs="Arial"/>
        </w:rPr>
        <w:t xml:space="preserve"> new cases and </w:t>
      </w:r>
      <w:r w:rsidR="008D4FD0" w:rsidRPr="00FA19C0">
        <w:rPr>
          <w:rFonts w:ascii="Arial" w:hAnsi="Arial" w:cs="Arial"/>
        </w:rPr>
        <w:t>nearly</w:t>
      </w:r>
      <w:r w:rsidR="0050448F" w:rsidRPr="00FA19C0">
        <w:rPr>
          <w:rFonts w:ascii="Arial" w:hAnsi="Arial" w:cs="Arial"/>
        </w:rPr>
        <w:t xml:space="preserve"> </w:t>
      </w:r>
      <w:r w:rsidR="008D4FD0" w:rsidRPr="00FA19C0">
        <w:rPr>
          <w:rFonts w:ascii="Arial" w:hAnsi="Arial" w:cs="Arial"/>
        </w:rPr>
        <w:t>90</w:t>
      </w:r>
      <w:r w:rsidR="0050448F" w:rsidRPr="00FA19C0">
        <w:rPr>
          <w:rFonts w:ascii="Arial" w:hAnsi="Arial" w:cs="Arial"/>
        </w:rPr>
        <w:t xml:space="preserve">,000 deaths from uterine body cancers </w:t>
      </w:r>
      <w:r w:rsidR="008D4FD0" w:rsidRPr="00FA19C0">
        <w:rPr>
          <w:rFonts w:ascii="Arial" w:hAnsi="Arial" w:cs="Arial"/>
        </w:rPr>
        <w:t>worldwide</w:t>
      </w:r>
      <w:r w:rsidR="0060428A" w:rsidRPr="00FA19C0">
        <w:rPr>
          <w:rFonts w:ascii="Arial" w:hAnsi="Arial" w:cs="Arial"/>
        </w:rPr>
        <w:t xml:space="preserve"> </w:t>
      </w:r>
      <w:r w:rsidR="0050448F" w:rsidRPr="00FA19C0">
        <w:rPr>
          <w:rFonts w:ascii="Arial" w:hAnsi="Arial" w:cs="Arial"/>
        </w:rPr>
        <w:t xml:space="preserve">(these estimates include both endometrial cancers and uterine sarcomas; </w:t>
      </w:r>
      <w:r w:rsidR="008D4FD0" w:rsidRPr="00FA19C0">
        <w:rPr>
          <w:rFonts w:ascii="Arial" w:hAnsi="Arial" w:cs="Arial"/>
        </w:rPr>
        <w:t>more than 80% of uterine body cancers occur in the endometrium</w:t>
      </w:r>
      <w:r w:rsidR="0050448F" w:rsidRPr="00FA19C0">
        <w:rPr>
          <w:rFonts w:ascii="Arial" w:hAnsi="Arial" w:cs="Arial"/>
        </w:rPr>
        <w:t>, so the actual numbers for endometrial cancer cases and deaths are slightly lower than these estimates).</w:t>
      </w:r>
      <w:r w:rsidR="004E1339" w:rsidRPr="004E1339">
        <w:rPr>
          <w:rFonts w:ascii="Arial" w:hAnsi="Arial" w:cs="Arial"/>
          <w:vertAlign w:val="superscript"/>
        </w:rPr>
        <w:fldChar w:fldCharType="begin"/>
      </w:r>
      <w:r w:rsidR="004E1339" w:rsidRPr="004E1339">
        <w:rPr>
          <w:rFonts w:ascii="Arial" w:hAnsi="Arial" w:cs="Arial"/>
          <w:vertAlign w:val="superscript"/>
        </w:rPr>
        <w:instrText xml:space="preserve"> NOTEREF _Ref19012435 \h </w:instrText>
      </w:r>
      <w:r w:rsidR="004E1339">
        <w:rPr>
          <w:rFonts w:ascii="Arial" w:hAnsi="Arial" w:cs="Arial"/>
          <w:vertAlign w:val="superscript"/>
        </w:rPr>
        <w:instrText xml:space="preserve"> \* MERGEFORMAT </w:instrText>
      </w:r>
      <w:r w:rsidR="004E1339" w:rsidRPr="004E1339">
        <w:rPr>
          <w:rFonts w:ascii="Arial" w:hAnsi="Arial" w:cs="Arial"/>
          <w:vertAlign w:val="superscript"/>
        </w:rPr>
      </w:r>
      <w:r w:rsidR="004E1339" w:rsidRPr="004E1339">
        <w:rPr>
          <w:rFonts w:ascii="Arial" w:hAnsi="Arial" w:cs="Arial"/>
          <w:vertAlign w:val="superscript"/>
        </w:rPr>
        <w:fldChar w:fldCharType="separate"/>
      </w:r>
      <w:r w:rsidR="00CF199A">
        <w:rPr>
          <w:rFonts w:ascii="Arial" w:hAnsi="Arial" w:cs="Arial"/>
          <w:vertAlign w:val="superscript"/>
        </w:rPr>
        <w:t>3</w:t>
      </w:r>
      <w:r w:rsidR="004E1339" w:rsidRPr="004E1339">
        <w:rPr>
          <w:rFonts w:ascii="Arial" w:hAnsi="Arial" w:cs="Arial"/>
          <w:vertAlign w:val="superscript"/>
        </w:rPr>
        <w:fldChar w:fldCharType="end"/>
      </w:r>
    </w:p>
    <w:p w14:paraId="29657416" w14:textId="77777777" w:rsidR="000D454F" w:rsidRPr="00FA19C0" w:rsidRDefault="000D454F" w:rsidP="001F3669">
      <w:pPr>
        <w:spacing w:before="120" w:after="0" w:line="240" w:lineRule="auto"/>
        <w:ind w:right="96"/>
        <w:contextualSpacing/>
        <w:jc w:val="both"/>
        <w:rPr>
          <w:rFonts w:ascii="Arial" w:eastAsia="MS PMincho" w:hAnsi="Arial" w:cs="Arial"/>
          <w:b/>
          <w:bCs/>
        </w:rPr>
      </w:pPr>
    </w:p>
    <w:p w14:paraId="24918134" w14:textId="78672E3B" w:rsidR="000D454F" w:rsidRPr="00FA19C0" w:rsidRDefault="000D454F" w:rsidP="001F3669">
      <w:pPr>
        <w:spacing w:before="120" w:after="0" w:line="240" w:lineRule="auto"/>
        <w:ind w:right="96"/>
        <w:contextualSpacing/>
        <w:jc w:val="both"/>
        <w:rPr>
          <w:rFonts w:ascii="Arial" w:eastAsia="Calibri" w:hAnsi="Arial" w:cs="Arial"/>
          <w:b/>
          <w:bCs/>
          <w:color w:val="000000"/>
          <w:lang w:eastAsia="en-GB"/>
        </w:rPr>
      </w:pPr>
      <w:r w:rsidRPr="00FA19C0">
        <w:rPr>
          <w:rFonts w:ascii="Arial" w:eastAsia="Calibri" w:hAnsi="Arial" w:cs="Arial"/>
          <w:b/>
          <w:bCs/>
          <w:color w:val="000000"/>
          <w:lang w:eastAsia="en-GB"/>
        </w:rPr>
        <w:t>About Lenvima</w:t>
      </w:r>
      <w:r w:rsidRPr="00FA19C0">
        <w:rPr>
          <w:rFonts w:ascii="Arial" w:eastAsia="Calibri" w:hAnsi="Arial" w:cs="Arial"/>
          <w:b/>
          <w:bCs/>
          <w:color w:val="000000"/>
          <w:vertAlign w:val="superscript"/>
          <w:lang w:eastAsia="en-GB"/>
        </w:rPr>
        <w:t xml:space="preserve">® </w:t>
      </w:r>
      <w:r w:rsidRPr="00FA19C0">
        <w:rPr>
          <w:rFonts w:ascii="Arial" w:eastAsia="Calibri" w:hAnsi="Arial" w:cs="Arial"/>
          <w:b/>
          <w:bCs/>
          <w:color w:val="000000"/>
          <w:lang w:eastAsia="en-GB"/>
        </w:rPr>
        <w:t>(lenvatinib)</w:t>
      </w:r>
    </w:p>
    <w:p w14:paraId="7D167703" w14:textId="2F92C509" w:rsidR="000D454F" w:rsidRPr="00FA19C0" w:rsidRDefault="000D454F" w:rsidP="001F3669">
      <w:pPr>
        <w:spacing w:before="120" w:after="0" w:line="240" w:lineRule="auto"/>
        <w:ind w:right="96"/>
        <w:contextualSpacing/>
        <w:jc w:val="both"/>
        <w:rPr>
          <w:rFonts w:ascii="Arial" w:hAnsi="Arial" w:cs="Arial"/>
        </w:rPr>
      </w:pPr>
      <w:r w:rsidRPr="00FA19C0">
        <w:rPr>
          <w:rFonts w:ascii="Arial" w:hAnsi="Arial" w:cs="Arial"/>
        </w:rPr>
        <w:t>Lenvatinib, discovered and developed by Eisai, is an oral RTK inhibitor that selectively inhibits the kinase activities of vascular endothelial growth factor (VEGF) receptors (VEGFR1 (FLT1), VEGFR2 (KDR) and VEGFR3 (FLT4)), and fibroblast growth factor (FGF) receptors FGFR1, 2, 3 and 4 in addition to other proangiogenic and oncogenic pathway-related RTKs (including the platelet-derived growth factor (PDGF) receptor PDGFRα; KIT; and RET) involved in tumour proliferation.</w:t>
      </w:r>
      <w:r w:rsidR="009430CE">
        <w:rPr>
          <w:rStyle w:val="EndnoteReference"/>
          <w:rFonts w:ascii="Arial" w:hAnsi="Arial" w:cs="Arial"/>
        </w:rPr>
        <w:endnoteReference w:id="9"/>
      </w:r>
      <w:r w:rsidR="009430CE">
        <w:rPr>
          <w:rFonts w:ascii="Arial" w:hAnsi="Arial" w:cs="Arial"/>
        </w:rPr>
        <w:t xml:space="preserve"> </w:t>
      </w:r>
      <w:r w:rsidRPr="00FA19C0">
        <w:rPr>
          <w:rFonts w:ascii="Arial" w:hAnsi="Arial" w:cs="Arial"/>
        </w:rPr>
        <w:t>Lenvatinib possesses a distinct binding mode (Type V) to VEGFR2, as confirmed through X-ray crystal structural analysis, and exhibits rapid and potent inhibition of kinase activity, according to kinetic analysis in pre-clinical models.</w:t>
      </w:r>
      <w:r w:rsidR="0066765D">
        <w:rPr>
          <w:rStyle w:val="EndnoteReference"/>
          <w:rFonts w:ascii="Arial" w:hAnsi="Arial" w:cs="Arial"/>
        </w:rPr>
        <w:endnoteReference w:id="10"/>
      </w:r>
    </w:p>
    <w:p w14:paraId="61E0A719" w14:textId="77777777" w:rsidR="000D454F" w:rsidRPr="00FA19C0" w:rsidRDefault="000D454F" w:rsidP="001F3669">
      <w:pPr>
        <w:spacing w:before="120" w:after="0" w:line="240" w:lineRule="auto"/>
        <w:ind w:right="96"/>
        <w:contextualSpacing/>
        <w:jc w:val="both"/>
        <w:rPr>
          <w:rFonts w:ascii="Arial" w:hAnsi="Arial" w:cs="Arial"/>
        </w:rPr>
      </w:pPr>
    </w:p>
    <w:p w14:paraId="0277516A" w14:textId="5B8FB030" w:rsidR="000D454F" w:rsidRPr="00FA19C0" w:rsidRDefault="000D454F" w:rsidP="001F3669">
      <w:pPr>
        <w:spacing w:before="120" w:after="0" w:line="240" w:lineRule="auto"/>
        <w:ind w:right="96"/>
        <w:contextualSpacing/>
        <w:jc w:val="both"/>
        <w:rPr>
          <w:rFonts w:ascii="Arial" w:hAnsi="Arial" w:cs="Arial"/>
        </w:rPr>
      </w:pPr>
      <w:bookmarkStart w:id="8" w:name="_Hlk528148164"/>
      <w:r w:rsidRPr="00FA19C0">
        <w:rPr>
          <w:rFonts w:ascii="Arial" w:hAnsi="Arial" w:cs="Arial"/>
        </w:rPr>
        <w:t>Studies of lenvatinib are currently ongoing in several types of cancer including renal cell carcinoma (phase III) and endometrial cancer (phase III)</w:t>
      </w:r>
      <w:bookmarkEnd w:id="8"/>
      <w:r w:rsidRPr="00FA19C0">
        <w:rPr>
          <w:rFonts w:ascii="Arial" w:hAnsi="Arial" w:cs="Arial"/>
        </w:rPr>
        <w:t>.</w:t>
      </w:r>
      <w:r w:rsidR="0066765D">
        <w:rPr>
          <w:rStyle w:val="EndnoteReference"/>
          <w:rFonts w:ascii="Arial" w:hAnsi="Arial" w:cs="Arial"/>
        </w:rPr>
        <w:endnoteReference w:id="11"/>
      </w:r>
      <w:r w:rsidR="0066765D" w:rsidRPr="00A6463D">
        <w:rPr>
          <w:rFonts w:ascii="Arial" w:hAnsi="Arial" w:cs="Arial"/>
          <w:vertAlign w:val="superscript"/>
        </w:rPr>
        <w:t>,</w:t>
      </w:r>
      <w:r w:rsidR="0066765D">
        <w:rPr>
          <w:rStyle w:val="EndnoteReference"/>
          <w:rFonts w:ascii="Arial" w:hAnsi="Arial" w:cs="Arial"/>
        </w:rPr>
        <w:endnoteReference w:id="12"/>
      </w:r>
    </w:p>
    <w:p w14:paraId="3726C9D7" w14:textId="77777777" w:rsidR="00C15314" w:rsidRPr="00FA19C0" w:rsidRDefault="00C15314" w:rsidP="001F3669">
      <w:pPr>
        <w:spacing w:before="120" w:after="0" w:line="240" w:lineRule="auto"/>
        <w:contextualSpacing/>
        <w:rPr>
          <w:rFonts w:ascii="Arial" w:hAnsi="Arial" w:cs="Arial"/>
        </w:rPr>
      </w:pPr>
    </w:p>
    <w:p w14:paraId="2690F2CB" w14:textId="1C10330F" w:rsidR="00F26C40" w:rsidRPr="00FA19C0" w:rsidRDefault="00F26C40" w:rsidP="001F3669">
      <w:pPr>
        <w:pStyle w:val="NormalWeb"/>
        <w:shd w:val="clear" w:color="auto" w:fill="FFFFFF"/>
        <w:spacing w:before="120" w:after="0"/>
        <w:contextualSpacing/>
        <w:rPr>
          <w:rStyle w:val="Strong"/>
          <w:rFonts w:ascii="Arial" w:hAnsi="Arial" w:cs="Arial"/>
          <w:sz w:val="22"/>
          <w:szCs w:val="22"/>
        </w:rPr>
      </w:pPr>
      <w:r w:rsidRPr="00FA19C0">
        <w:rPr>
          <w:rStyle w:val="Strong"/>
          <w:rFonts w:ascii="Arial" w:hAnsi="Arial" w:cs="Arial"/>
          <w:sz w:val="22"/>
          <w:szCs w:val="22"/>
        </w:rPr>
        <w:t xml:space="preserve">About </w:t>
      </w:r>
      <w:r w:rsidR="000D454F" w:rsidRPr="00FA19C0">
        <w:rPr>
          <w:rFonts w:ascii="Arial" w:eastAsiaTheme="minorHAnsi" w:hAnsi="Arial" w:cs="Arial"/>
          <w:b/>
          <w:sz w:val="22"/>
          <w:szCs w:val="22"/>
          <w:lang w:val="en-GB" w:eastAsia="en-US"/>
        </w:rPr>
        <w:t>Keytruda® (</w:t>
      </w:r>
      <w:r w:rsidR="002C584E" w:rsidRPr="00FA19C0">
        <w:rPr>
          <w:rStyle w:val="Strong"/>
          <w:rFonts w:ascii="Arial" w:hAnsi="Arial" w:cs="Arial"/>
          <w:sz w:val="22"/>
          <w:szCs w:val="22"/>
        </w:rPr>
        <w:t>p</w:t>
      </w:r>
      <w:r w:rsidRPr="00FA19C0">
        <w:rPr>
          <w:rStyle w:val="Strong"/>
          <w:rFonts w:ascii="Arial" w:hAnsi="Arial" w:cs="Arial"/>
          <w:sz w:val="22"/>
          <w:szCs w:val="22"/>
        </w:rPr>
        <w:t>embrolizumab</w:t>
      </w:r>
      <w:r w:rsidR="000D454F" w:rsidRPr="00FA19C0">
        <w:rPr>
          <w:rStyle w:val="Strong"/>
          <w:rFonts w:ascii="Arial" w:hAnsi="Arial" w:cs="Arial"/>
          <w:sz w:val="22"/>
          <w:szCs w:val="22"/>
        </w:rPr>
        <w:t>)</w:t>
      </w:r>
      <w:r w:rsidRPr="00FA19C0">
        <w:rPr>
          <w:rStyle w:val="Strong"/>
          <w:rFonts w:ascii="Arial" w:hAnsi="Arial" w:cs="Arial"/>
          <w:sz w:val="22"/>
          <w:szCs w:val="22"/>
        </w:rPr>
        <w:t xml:space="preserve"> </w:t>
      </w:r>
    </w:p>
    <w:p w14:paraId="61FE45A5" w14:textId="0AC64C64" w:rsidR="00321662" w:rsidRDefault="002C584E" w:rsidP="001F3669">
      <w:pPr>
        <w:pStyle w:val="NormalWeb"/>
        <w:shd w:val="clear" w:color="auto" w:fill="FFFFFF"/>
        <w:spacing w:before="120" w:after="0"/>
        <w:ind w:right="144"/>
        <w:contextualSpacing/>
        <w:rPr>
          <w:rFonts w:ascii="Arial" w:hAnsi="Arial" w:cs="Arial"/>
          <w:sz w:val="22"/>
          <w:szCs w:val="22"/>
        </w:rPr>
      </w:pPr>
      <w:r w:rsidRPr="00FA19C0">
        <w:rPr>
          <w:rFonts w:ascii="Arial" w:hAnsi="Arial" w:cs="Arial"/>
          <w:sz w:val="22"/>
          <w:szCs w:val="22"/>
        </w:rPr>
        <w:t xml:space="preserve">Pembrolizumab </w:t>
      </w:r>
      <w:r w:rsidR="002A2C29" w:rsidRPr="00FA19C0">
        <w:rPr>
          <w:rFonts w:ascii="Arial" w:hAnsi="Arial" w:cs="Arial"/>
          <w:sz w:val="22"/>
          <w:szCs w:val="22"/>
        </w:rPr>
        <w:t>is an anti-PD-1 therapy that works by increasing the ability of the body’s immune system to help detect and fight tumo</w:t>
      </w:r>
      <w:r w:rsidR="00E127E4">
        <w:rPr>
          <w:rFonts w:ascii="Arial" w:hAnsi="Arial" w:cs="Arial"/>
          <w:sz w:val="22"/>
          <w:szCs w:val="22"/>
        </w:rPr>
        <w:t>u</w:t>
      </w:r>
      <w:r w:rsidR="002A2C29" w:rsidRPr="00FA19C0">
        <w:rPr>
          <w:rFonts w:ascii="Arial" w:hAnsi="Arial" w:cs="Arial"/>
          <w:sz w:val="22"/>
          <w:szCs w:val="22"/>
        </w:rPr>
        <w:t xml:space="preserve">r cells. </w:t>
      </w:r>
      <w:r w:rsidR="000B1DCA" w:rsidRPr="00FA19C0">
        <w:rPr>
          <w:rFonts w:ascii="Arial" w:hAnsi="Arial" w:cs="Arial"/>
          <w:sz w:val="22"/>
          <w:szCs w:val="22"/>
        </w:rPr>
        <w:t xml:space="preserve">Pembrolizumab </w:t>
      </w:r>
      <w:r w:rsidR="002A2C29" w:rsidRPr="00FA19C0">
        <w:rPr>
          <w:rFonts w:ascii="Arial" w:hAnsi="Arial" w:cs="Arial"/>
          <w:sz w:val="22"/>
          <w:szCs w:val="22"/>
        </w:rPr>
        <w:t>is a humanized monoclonal antibody that blocks the interaction between PD-1 and its ligands, PD-L1 and PD-L2, thereby activating T lymphocytes which may affect both tumo</w:t>
      </w:r>
      <w:r w:rsidR="00E127E4">
        <w:rPr>
          <w:rFonts w:ascii="Arial" w:hAnsi="Arial" w:cs="Arial"/>
          <w:sz w:val="22"/>
          <w:szCs w:val="22"/>
        </w:rPr>
        <w:t>u</w:t>
      </w:r>
      <w:r w:rsidR="002A2C29" w:rsidRPr="00FA19C0">
        <w:rPr>
          <w:rFonts w:ascii="Arial" w:hAnsi="Arial" w:cs="Arial"/>
          <w:sz w:val="22"/>
          <w:szCs w:val="22"/>
        </w:rPr>
        <w:t>r cells and healthy cells</w:t>
      </w:r>
      <w:r w:rsidR="00F26C40" w:rsidRPr="00FA19C0">
        <w:rPr>
          <w:rFonts w:ascii="Arial" w:hAnsi="Arial" w:cs="Arial"/>
          <w:sz w:val="22"/>
          <w:szCs w:val="22"/>
        </w:rPr>
        <w:t xml:space="preserve">. There are currently more than </w:t>
      </w:r>
      <w:r w:rsidR="00A2192B" w:rsidRPr="00FA19C0">
        <w:rPr>
          <w:rFonts w:ascii="Arial" w:hAnsi="Arial" w:cs="Arial"/>
          <w:sz w:val="22"/>
          <w:szCs w:val="22"/>
        </w:rPr>
        <w:t xml:space="preserve">1,000 </w:t>
      </w:r>
      <w:r w:rsidR="00F26C40" w:rsidRPr="00FA19C0">
        <w:rPr>
          <w:rFonts w:ascii="Arial" w:hAnsi="Arial" w:cs="Arial"/>
          <w:sz w:val="22"/>
          <w:szCs w:val="22"/>
        </w:rPr>
        <w:t xml:space="preserve">trials studying </w:t>
      </w:r>
      <w:r w:rsidR="000B1DCA" w:rsidRPr="00FA19C0">
        <w:rPr>
          <w:rFonts w:ascii="Arial" w:hAnsi="Arial" w:cs="Arial"/>
          <w:sz w:val="22"/>
          <w:szCs w:val="22"/>
        </w:rPr>
        <w:t xml:space="preserve">pembrolizumab </w:t>
      </w:r>
      <w:r w:rsidR="00F26C40" w:rsidRPr="00FA19C0">
        <w:rPr>
          <w:rFonts w:ascii="Arial" w:hAnsi="Arial" w:cs="Arial"/>
          <w:sz w:val="22"/>
          <w:szCs w:val="22"/>
        </w:rPr>
        <w:t xml:space="preserve">across a wide variety of cancers and treatment settings. The </w:t>
      </w:r>
      <w:r w:rsidR="000B1DCA" w:rsidRPr="00FA19C0">
        <w:rPr>
          <w:rFonts w:ascii="Arial" w:hAnsi="Arial" w:cs="Arial"/>
          <w:sz w:val="22"/>
          <w:szCs w:val="22"/>
        </w:rPr>
        <w:t>pembrolizumab</w:t>
      </w:r>
      <w:r w:rsidR="00F26C40" w:rsidRPr="00FA19C0">
        <w:rPr>
          <w:rFonts w:ascii="Arial" w:hAnsi="Arial" w:cs="Arial"/>
          <w:sz w:val="22"/>
          <w:szCs w:val="22"/>
        </w:rPr>
        <w:t xml:space="preserve"> clinical program seeks to understand the role of </w:t>
      </w:r>
      <w:r w:rsidR="000B1DCA" w:rsidRPr="00FA19C0">
        <w:rPr>
          <w:rFonts w:ascii="Arial" w:hAnsi="Arial" w:cs="Arial"/>
          <w:sz w:val="22"/>
          <w:szCs w:val="22"/>
        </w:rPr>
        <w:t>pembrolizumab</w:t>
      </w:r>
      <w:r w:rsidR="00F26C40" w:rsidRPr="00FA19C0">
        <w:rPr>
          <w:rFonts w:ascii="Arial" w:hAnsi="Arial" w:cs="Arial"/>
          <w:sz w:val="22"/>
          <w:szCs w:val="22"/>
        </w:rPr>
        <w:t xml:space="preserve"> across cancers and the factors that may predict a patient's likelihood of benefitting from treatment with </w:t>
      </w:r>
      <w:r w:rsidR="000B1DCA" w:rsidRPr="00FA19C0">
        <w:rPr>
          <w:rFonts w:ascii="Arial" w:hAnsi="Arial" w:cs="Arial"/>
          <w:sz w:val="22"/>
          <w:szCs w:val="22"/>
        </w:rPr>
        <w:t>pembrolizumab</w:t>
      </w:r>
      <w:r w:rsidR="00F26C40" w:rsidRPr="00FA19C0">
        <w:rPr>
          <w:rFonts w:ascii="Arial" w:hAnsi="Arial" w:cs="Arial"/>
          <w:sz w:val="22"/>
          <w:szCs w:val="22"/>
        </w:rPr>
        <w:t>, including exploring several different biomarkers.</w:t>
      </w:r>
      <w:r w:rsidR="00CF199A" w:rsidRPr="00CF199A">
        <w:rPr>
          <w:rStyle w:val="EndnoteReference"/>
          <w:rFonts w:ascii="Arial" w:hAnsi="Arial" w:cs="Arial"/>
          <w:sz w:val="22"/>
          <w:szCs w:val="22"/>
        </w:rPr>
        <w:endnoteReference w:id="13"/>
      </w:r>
      <w:r w:rsidRPr="00FA19C0">
        <w:rPr>
          <w:rFonts w:ascii="Arial" w:hAnsi="Arial" w:cs="Arial"/>
          <w:sz w:val="22"/>
          <w:szCs w:val="22"/>
        </w:rPr>
        <w:t xml:space="preserve"> </w:t>
      </w:r>
    </w:p>
    <w:p w14:paraId="7A5C4B13" w14:textId="77777777" w:rsidR="001F3669" w:rsidRPr="001F3669" w:rsidRDefault="001F3669" w:rsidP="001F3669">
      <w:pPr>
        <w:pStyle w:val="NormalWeb"/>
        <w:shd w:val="clear" w:color="auto" w:fill="FFFFFF"/>
        <w:spacing w:before="120" w:after="0"/>
        <w:ind w:right="144"/>
        <w:contextualSpacing/>
        <w:rPr>
          <w:rStyle w:val="Emphasis"/>
          <w:rFonts w:ascii="Arial" w:eastAsia="MS PMincho" w:hAnsi="Arial" w:cs="Arial"/>
          <w:bCs/>
          <w:i w:val="0"/>
          <w:iCs w:val="0"/>
          <w:kern w:val="2"/>
          <w:sz w:val="22"/>
          <w:szCs w:val="22"/>
        </w:rPr>
      </w:pPr>
    </w:p>
    <w:p w14:paraId="4C930C63" w14:textId="3442ABB2" w:rsidR="00F26C40" w:rsidRPr="00FA19C0" w:rsidRDefault="00F26C40" w:rsidP="001F3669">
      <w:pPr>
        <w:pStyle w:val="NormalWeb"/>
        <w:shd w:val="clear" w:color="auto" w:fill="FFFFFF"/>
        <w:spacing w:before="120" w:after="0"/>
        <w:contextualSpacing/>
        <w:rPr>
          <w:rFonts w:ascii="Arial" w:hAnsi="Arial" w:cs="Arial"/>
          <w:sz w:val="22"/>
          <w:szCs w:val="22"/>
        </w:rPr>
      </w:pPr>
      <w:bookmarkStart w:id="9" w:name="_Hlk528146765"/>
      <w:r w:rsidRPr="00FA19C0">
        <w:rPr>
          <w:rStyle w:val="Strong"/>
          <w:rFonts w:ascii="Arial" w:hAnsi="Arial" w:cs="Arial"/>
          <w:sz w:val="22"/>
          <w:szCs w:val="22"/>
        </w:rPr>
        <w:t>About the Eisai and Merck Strategic Collaboration</w:t>
      </w:r>
      <w:r w:rsidR="00AA5AAA" w:rsidRPr="00FA19C0">
        <w:rPr>
          <w:rStyle w:val="Strong"/>
          <w:rFonts w:ascii="Arial" w:hAnsi="Arial" w:cs="Arial"/>
          <w:sz w:val="22"/>
          <w:szCs w:val="22"/>
        </w:rPr>
        <w:t xml:space="preserve"> </w:t>
      </w:r>
    </w:p>
    <w:bookmarkEnd w:id="9"/>
    <w:p w14:paraId="404F1146" w14:textId="4567F49B" w:rsidR="00F26C40" w:rsidRPr="00FA19C0" w:rsidRDefault="00F26C40" w:rsidP="001F3669">
      <w:pPr>
        <w:pStyle w:val="NormalWeb"/>
        <w:shd w:val="clear" w:color="auto" w:fill="FFFFFF"/>
        <w:spacing w:before="120" w:after="0"/>
        <w:ind w:right="144"/>
        <w:contextualSpacing/>
        <w:rPr>
          <w:rFonts w:ascii="Arial" w:hAnsi="Arial" w:cs="Arial"/>
          <w:sz w:val="22"/>
          <w:szCs w:val="22"/>
        </w:rPr>
      </w:pPr>
      <w:r w:rsidRPr="00FA19C0">
        <w:rPr>
          <w:rFonts w:ascii="Arial" w:hAnsi="Arial" w:cs="Arial"/>
          <w:sz w:val="22"/>
          <w:szCs w:val="22"/>
        </w:rPr>
        <w:t xml:space="preserve">In </w:t>
      </w:r>
      <w:r w:rsidRPr="00FA19C0">
        <w:rPr>
          <w:rStyle w:val="xn-chron"/>
          <w:rFonts w:ascii="Arial" w:hAnsi="Arial" w:cs="Arial"/>
          <w:sz w:val="22"/>
          <w:szCs w:val="22"/>
        </w:rPr>
        <w:t>March 2018</w:t>
      </w:r>
      <w:r w:rsidRPr="00FA19C0">
        <w:rPr>
          <w:rFonts w:ascii="Arial" w:hAnsi="Arial" w:cs="Arial"/>
          <w:sz w:val="22"/>
          <w:szCs w:val="22"/>
        </w:rPr>
        <w:t>, Eisai and Merck, known as MSD outside the United States and Canada, through an affiliate, entered into a strategic collaboration for the worldwide co-development and co-</w:t>
      </w:r>
      <w:proofErr w:type="spellStart"/>
      <w:r w:rsidRPr="00FA19C0">
        <w:rPr>
          <w:rFonts w:ascii="Arial" w:hAnsi="Arial" w:cs="Arial"/>
          <w:sz w:val="22"/>
          <w:szCs w:val="22"/>
        </w:rPr>
        <w:t>commerciali</w:t>
      </w:r>
      <w:r w:rsidR="00B135E4">
        <w:rPr>
          <w:rFonts w:ascii="Arial" w:hAnsi="Arial" w:cs="Arial"/>
          <w:sz w:val="22"/>
          <w:szCs w:val="22"/>
        </w:rPr>
        <w:t>s</w:t>
      </w:r>
      <w:r w:rsidRPr="00FA19C0">
        <w:rPr>
          <w:rFonts w:ascii="Arial" w:hAnsi="Arial" w:cs="Arial"/>
          <w:sz w:val="22"/>
          <w:szCs w:val="22"/>
        </w:rPr>
        <w:t>ation</w:t>
      </w:r>
      <w:proofErr w:type="spellEnd"/>
      <w:r w:rsidRPr="00FA19C0">
        <w:rPr>
          <w:rFonts w:ascii="Arial" w:hAnsi="Arial" w:cs="Arial"/>
          <w:sz w:val="22"/>
          <w:szCs w:val="22"/>
        </w:rPr>
        <w:t xml:space="preserve"> of </w:t>
      </w:r>
      <w:r w:rsidR="000B1DCA" w:rsidRPr="00FA19C0">
        <w:rPr>
          <w:rFonts w:ascii="Arial" w:hAnsi="Arial" w:cs="Arial"/>
          <w:sz w:val="22"/>
          <w:szCs w:val="22"/>
        </w:rPr>
        <w:t>lenvatinib</w:t>
      </w:r>
      <w:r w:rsidRPr="00FA19C0">
        <w:rPr>
          <w:rFonts w:ascii="Arial" w:hAnsi="Arial" w:cs="Arial"/>
          <w:sz w:val="22"/>
          <w:szCs w:val="22"/>
        </w:rPr>
        <w:t xml:space="preserve">. Under the agreement, the companies will jointly develop, manufacture and </w:t>
      </w:r>
      <w:proofErr w:type="spellStart"/>
      <w:r w:rsidRPr="00FA19C0">
        <w:rPr>
          <w:rFonts w:ascii="Arial" w:hAnsi="Arial" w:cs="Arial"/>
          <w:sz w:val="22"/>
          <w:szCs w:val="22"/>
        </w:rPr>
        <w:t>commerciali</w:t>
      </w:r>
      <w:r w:rsidR="00B135E4">
        <w:rPr>
          <w:rFonts w:ascii="Arial" w:hAnsi="Arial" w:cs="Arial"/>
          <w:sz w:val="22"/>
          <w:szCs w:val="22"/>
        </w:rPr>
        <w:t>s</w:t>
      </w:r>
      <w:r w:rsidRPr="00FA19C0">
        <w:rPr>
          <w:rFonts w:ascii="Arial" w:hAnsi="Arial" w:cs="Arial"/>
          <w:sz w:val="22"/>
          <w:szCs w:val="22"/>
        </w:rPr>
        <w:t>e</w:t>
      </w:r>
      <w:proofErr w:type="spellEnd"/>
      <w:r w:rsidRPr="00FA19C0">
        <w:rPr>
          <w:rFonts w:ascii="Arial" w:hAnsi="Arial" w:cs="Arial"/>
          <w:sz w:val="22"/>
          <w:szCs w:val="22"/>
        </w:rPr>
        <w:t xml:space="preserve"> </w:t>
      </w:r>
      <w:r w:rsidR="000B1DCA" w:rsidRPr="00FA19C0">
        <w:rPr>
          <w:rFonts w:ascii="Arial" w:hAnsi="Arial" w:cs="Arial"/>
          <w:sz w:val="22"/>
          <w:szCs w:val="22"/>
        </w:rPr>
        <w:t>lenvatinib</w:t>
      </w:r>
      <w:r w:rsidRPr="00FA19C0">
        <w:rPr>
          <w:rFonts w:ascii="Arial" w:hAnsi="Arial" w:cs="Arial"/>
          <w:sz w:val="22"/>
          <w:szCs w:val="22"/>
        </w:rPr>
        <w:t xml:space="preserve">, both as monotherapy and in combination with Merck’s anti-PD-1 therapy </w:t>
      </w:r>
      <w:r w:rsidR="000B1DCA" w:rsidRPr="00FA19C0">
        <w:rPr>
          <w:rFonts w:ascii="Arial" w:hAnsi="Arial" w:cs="Arial"/>
          <w:sz w:val="22"/>
          <w:szCs w:val="22"/>
        </w:rPr>
        <w:t>pembrolizumab</w:t>
      </w:r>
      <w:r w:rsidRPr="00FA19C0">
        <w:rPr>
          <w:rFonts w:ascii="Arial" w:hAnsi="Arial" w:cs="Arial"/>
          <w:sz w:val="22"/>
          <w:szCs w:val="22"/>
        </w:rPr>
        <w:t>.</w:t>
      </w:r>
    </w:p>
    <w:p w14:paraId="54EF4456" w14:textId="77777777" w:rsidR="00F1495C" w:rsidRPr="00FA19C0" w:rsidRDefault="00F1495C" w:rsidP="001F3669">
      <w:pPr>
        <w:pStyle w:val="NormalWeb"/>
        <w:shd w:val="clear" w:color="auto" w:fill="FFFFFF"/>
        <w:spacing w:before="120" w:after="0"/>
        <w:ind w:right="144"/>
        <w:contextualSpacing/>
        <w:rPr>
          <w:rFonts w:ascii="Arial" w:hAnsi="Arial" w:cs="Arial"/>
          <w:sz w:val="22"/>
          <w:szCs w:val="22"/>
        </w:rPr>
      </w:pPr>
    </w:p>
    <w:p w14:paraId="08C7A5B8" w14:textId="77777777" w:rsidR="00995A6B" w:rsidRDefault="00F26C40" w:rsidP="00995A6B">
      <w:pPr>
        <w:pStyle w:val="NormalWeb"/>
        <w:shd w:val="clear" w:color="auto" w:fill="FFFFFF"/>
        <w:spacing w:before="120" w:after="0"/>
        <w:ind w:right="144"/>
        <w:contextualSpacing/>
        <w:rPr>
          <w:rFonts w:ascii="Arial" w:hAnsi="Arial" w:cs="Arial"/>
          <w:sz w:val="22"/>
          <w:szCs w:val="22"/>
        </w:rPr>
      </w:pPr>
      <w:r w:rsidRPr="00FA19C0">
        <w:rPr>
          <w:rFonts w:ascii="Arial" w:hAnsi="Arial" w:cs="Arial"/>
          <w:sz w:val="22"/>
          <w:szCs w:val="22"/>
        </w:rPr>
        <w:t xml:space="preserve">In addition to ongoing clinical studies evaluating the </w:t>
      </w:r>
      <w:r w:rsidR="000B1DCA" w:rsidRPr="00FA19C0">
        <w:rPr>
          <w:rFonts w:ascii="Arial" w:hAnsi="Arial" w:cs="Arial"/>
          <w:sz w:val="22"/>
          <w:szCs w:val="22"/>
        </w:rPr>
        <w:t>pembrolizumab</w:t>
      </w:r>
      <w:r w:rsidRPr="00FA19C0">
        <w:rPr>
          <w:rFonts w:ascii="Arial" w:hAnsi="Arial" w:cs="Arial"/>
          <w:sz w:val="22"/>
          <w:szCs w:val="22"/>
        </w:rPr>
        <w:t xml:space="preserve"> </w:t>
      </w:r>
      <w:r w:rsidR="003B0E7E" w:rsidRPr="00FA19C0">
        <w:rPr>
          <w:rFonts w:ascii="Arial" w:hAnsi="Arial" w:cs="Arial"/>
          <w:sz w:val="22"/>
          <w:szCs w:val="22"/>
        </w:rPr>
        <w:t>plus</w:t>
      </w:r>
      <w:r w:rsidR="000B1DCA" w:rsidRPr="00FA19C0">
        <w:rPr>
          <w:rFonts w:ascii="Arial" w:hAnsi="Arial" w:cs="Arial"/>
          <w:sz w:val="22"/>
          <w:szCs w:val="22"/>
        </w:rPr>
        <w:t xml:space="preserve"> lenvatinib</w:t>
      </w:r>
      <w:r w:rsidR="003B0E7E" w:rsidRPr="00FA19C0">
        <w:rPr>
          <w:rFonts w:ascii="Arial" w:hAnsi="Arial" w:cs="Arial"/>
          <w:sz w:val="22"/>
          <w:szCs w:val="22"/>
        </w:rPr>
        <w:t xml:space="preserve"> </w:t>
      </w:r>
      <w:r w:rsidRPr="00FA19C0">
        <w:rPr>
          <w:rFonts w:ascii="Arial" w:hAnsi="Arial" w:cs="Arial"/>
          <w:sz w:val="22"/>
          <w:szCs w:val="22"/>
        </w:rPr>
        <w:t>combination across several different tumo</w:t>
      </w:r>
      <w:r w:rsidR="00B52173">
        <w:rPr>
          <w:rFonts w:ascii="Arial" w:hAnsi="Arial" w:cs="Arial"/>
          <w:sz w:val="22"/>
          <w:szCs w:val="22"/>
        </w:rPr>
        <w:t>u</w:t>
      </w:r>
      <w:r w:rsidRPr="00FA19C0">
        <w:rPr>
          <w:rFonts w:ascii="Arial" w:hAnsi="Arial" w:cs="Arial"/>
          <w:sz w:val="22"/>
          <w:szCs w:val="22"/>
        </w:rPr>
        <w:t>r types, the companies will jointly initiate new clinical studies through the LEAP (</w:t>
      </w:r>
      <w:proofErr w:type="spellStart"/>
      <w:r w:rsidRPr="00E87BCE">
        <w:rPr>
          <w:rFonts w:ascii="Arial" w:hAnsi="Arial" w:cs="Arial"/>
          <w:b/>
          <w:bCs/>
          <w:sz w:val="22"/>
          <w:szCs w:val="22"/>
        </w:rPr>
        <w:t>LE</w:t>
      </w:r>
      <w:r w:rsidRPr="00FA19C0">
        <w:rPr>
          <w:rFonts w:ascii="Arial" w:hAnsi="Arial" w:cs="Arial"/>
          <w:sz w:val="22"/>
          <w:szCs w:val="22"/>
        </w:rPr>
        <w:t>nvatinib</w:t>
      </w:r>
      <w:proofErr w:type="spellEnd"/>
      <w:r w:rsidRPr="00FA19C0">
        <w:rPr>
          <w:rFonts w:ascii="Arial" w:hAnsi="Arial" w:cs="Arial"/>
          <w:sz w:val="22"/>
          <w:szCs w:val="22"/>
        </w:rPr>
        <w:t xml:space="preserve"> </w:t>
      </w:r>
      <w:r w:rsidRPr="00E87BCE">
        <w:rPr>
          <w:rFonts w:ascii="Arial" w:hAnsi="Arial" w:cs="Arial"/>
          <w:b/>
          <w:bCs/>
          <w:sz w:val="22"/>
          <w:szCs w:val="22"/>
        </w:rPr>
        <w:t>A</w:t>
      </w:r>
      <w:r w:rsidRPr="00FA19C0">
        <w:rPr>
          <w:rFonts w:ascii="Arial" w:hAnsi="Arial" w:cs="Arial"/>
          <w:sz w:val="22"/>
          <w:szCs w:val="22"/>
        </w:rPr>
        <w:t xml:space="preserve">nd </w:t>
      </w:r>
      <w:r w:rsidRPr="00E87BCE">
        <w:rPr>
          <w:rFonts w:ascii="Arial" w:hAnsi="Arial" w:cs="Arial"/>
          <w:b/>
          <w:bCs/>
          <w:sz w:val="22"/>
          <w:szCs w:val="22"/>
        </w:rPr>
        <w:t>P</w:t>
      </w:r>
      <w:r w:rsidRPr="00FA19C0">
        <w:rPr>
          <w:rFonts w:ascii="Arial" w:hAnsi="Arial" w:cs="Arial"/>
          <w:sz w:val="22"/>
          <w:szCs w:val="22"/>
        </w:rPr>
        <w:t>embrolizumab) clinical program, which will evaluate the combination to support 11 potential indications in six types of cancer</w:t>
      </w:r>
      <w:r w:rsidR="002C2623" w:rsidRPr="00FA19C0">
        <w:rPr>
          <w:rFonts w:ascii="Arial" w:hAnsi="Arial" w:cs="Arial"/>
          <w:sz w:val="22"/>
          <w:szCs w:val="22"/>
        </w:rPr>
        <w:t xml:space="preserve"> (endometrial carcinoma, hepatocellular carcinoma, melanoma, non-small cell lung cancer, squamous cell carcinoma of the head and neck, and urothelial cancer)</w:t>
      </w:r>
      <w:r w:rsidRPr="00FA19C0">
        <w:rPr>
          <w:rFonts w:ascii="Arial" w:hAnsi="Arial" w:cs="Arial"/>
          <w:sz w:val="22"/>
          <w:szCs w:val="22"/>
        </w:rPr>
        <w:t>. The LEAP clinical program also includes a new basket trial targeting six additional cancer types</w:t>
      </w:r>
      <w:r w:rsidR="002C2623" w:rsidRPr="00FA19C0">
        <w:rPr>
          <w:rFonts w:ascii="Arial" w:hAnsi="Arial" w:cs="Arial"/>
          <w:sz w:val="22"/>
          <w:szCs w:val="22"/>
        </w:rPr>
        <w:t xml:space="preserve"> (biliary tract cancer, breast cancer, colorectal cancer, gastric cancer, glioblastoma and ovarian cancer)</w:t>
      </w:r>
      <w:r w:rsidRPr="00FA19C0">
        <w:rPr>
          <w:rFonts w:ascii="Arial" w:hAnsi="Arial" w:cs="Arial"/>
          <w:sz w:val="22"/>
          <w:szCs w:val="22"/>
        </w:rPr>
        <w:t>.</w:t>
      </w:r>
    </w:p>
    <w:p w14:paraId="2251DAE2" w14:textId="77777777" w:rsidR="00D07BF3" w:rsidRDefault="00D07BF3" w:rsidP="00995A6B">
      <w:pPr>
        <w:pStyle w:val="NormalWeb"/>
        <w:shd w:val="clear" w:color="auto" w:fill="FFFFFF"/>
        <w:spacing w:before="120" w:after="0"/>
        <w:ind w:right="144"/>
        <w:contextualSpacing/>
        <w:rPr>
          <w:rFonts w:ascii="Arial" w:hAnsi="Arial" w:cs="Arial"/>
          <w:b/>
          <w:bCs/>
        </w:rPr>
      </w:pPr>
    </w:p>
    <w:p w14:paraId="2C494A16" w14:textId="77777777" w:rsidR="00581BD3" w:rsidRDefault="00581BD3" w:rsidP="00D07BF3">
      <w:pPr>
        <w:pStyle w:val="NormalWeb"/>
        <w:shd w:val="clear" w:color="auto" w:fill="FFFFFF"/>
        <w:spacing w:before="120" w:after="0"/>
        <w:ind w:right="144"/>
        <w:contextualSpacing/>
        <w:rPr>
          <w:rFonts w:ascii="Arial" w:hAnsi="Arial" w:cs="Arial"/>
          <w:b/>
          <w:bCs/>
          <w:sz w:val="22"/>
          <w:szCs w:val="22"/>
        </w:rPr>
      </w:pPr>
      <w:r>
        <w:rPr>
          <w:rFonts w:ascii="Arial" w:hAnsi="Arial" w:cs="Arial"/>
          <w:b/>
          <w:bCs/>
          <w:sz w:val="22"/>
          <w:szCs w:val="22"/>
        </w:rPr>
        <w:br w:type="page"/>
      </w:r>
    </w:p>
    <w:p w14:paraId="2E45D6AF" w14:textId="07CBB0C6" w:rsidR="00D07BF3" w:rsidRPr="00D07BF3" w:rsidRDefault="00F77A33" w:rsidP="00B36957">
      <w:pPr>
        <w:pStyle w:val="NormalWeb"/>
        <w:shd w:val="clear" w:color="auto" w:fill="FFFFFF"/>
        <w:spacing w:after="0"/>
        <w:ind w:right="144"/>
        <w:contextualSpacing/>
        <w:rPr>
          <w:rFonts w:ascii="Arial" w:hAnsi="Arial" w:cs="Arial"/>
          <w:b/>
          <w:bCs/>
          <w:sz w:val="22"/>
          <w:szCs w:val="22"/>
        </w:rPr>
      </w:pPr>
      <w:r w:rsidRPr="00D07BF3">
        <w:rPr>
          <w:rFonts w:ascii="Arial" w:hAnsi="Arial" w:cs="Arial"/>
          <w:b/>
          <w:bCs/>
          <w:sz w:val="22"/>
          <w:szCs w:val="22"/>
        </w:rPr>
        <w:lastRenderedPageBreak/>
        <w:t>About Eisai Co., Ltd.</w:t>
      </w:r>
    </w:p>
    <w:p w14:paraId="2255AB80" w14:textId="199AE827" w:rsidR="00EB649F" w:rsidRDefault="00F77A33" w:rsidP="00B36957">
      <w:pPr>
        <w:pStyle w:val="NormalWeb"/>
        <w:shd w:val="clear" w:color="auto" w:fill="FFFFFF"/>
        <w:spacing w:after="0"/>
        <w:ind w:right="144"/>
        <w:contextualSpacing/>
        <w:rPr>
          <w:rFonts w:ascii="Arial" w:hAnsi="Arial" w:cs="Arial"/>
          <w:sz w:val="22"/>
          <w:szCs w:val="22"/>
        </w:rPr>
      </w:pPr>
      <w:r w:rsidRPr="00D07BF3">
        <w:rPr>
          <w:rFonts w:ascii="Arial" w:hAnsi="Arial" w:cs="Arial"/>
          <w:sz w:val="22"/>
          <w:szCs w:val="22"/>
        </w:rPr>
        <w:t xml:space="preserve">Eisai Co., Ltd. is a leading global research and development-based pharmaceutical company headquartered in Japan. We define our corporate mission as “giving first thought to patients and their families and to increasing the benefits health care provides,” which we call our </w:t>
      </w:r>
      <w:r w:rsidRPr="00F765A0">
        <w:rPr>
          <w:rFonts w:ascii="Arial" w:hAnsi="Arial" w:cs="Arial"/>
          <w:i/>
          <w:iCs/>
          <w:sz w:val="22"/>
          <w:szCs w:val="22"/>
        </w:rPr>
        <w:t>human health care</w:t>
      </w:r>
      <w:r w:rsidRPr="00D07BF3">
        <w:rPr>
          <w:rFonts w:ascii="Arial" w:hAnsi="Arial" w:cs="Arial"/>
          <w:sz w:val="22"/>
          <w:szCs w:val="22"/>
        </w:rPr>
        <w:t xml:space="preserve"> </w:t>
      </w:r>
      <w:r w:rsidR="005B71DD" w:rsidRPr="00D07BF3">
        <w:rPr>
          <w:rFonts w:ascii="Arial" w:hAnsi="Arial" w:cs="Arial"/>
          <w:sz w:val="22"/>
          <w:szCs w:val="22"/>
        </w:rPr>
        <w:t>(</w:t>
      </w:r>
      <w:proofErr w:type="spellStart"/>
      <w:r w:rsidR="005B71DD" w:rsidRPr="00D07BF3">
        <w:rPr>
          <w:rFonts w:ascii="Arial" w:hAnsi="Arial" w:cs="Arial"/>
          <w:sz w:val="22"/>
          <w:szCs w:val="22"/>
        </w:rPr>
        <w:t>hhc</w:t>
      </w:r>
      <w:proofErr w:type="spellEnd"/>
      <w:r w:rsidR="005B71DD" w:rsidRPr="00D07BF3">
        <w:rPr>
          <w:rFonts w:ascii="Arial" w:hAnsi="Arial" w:cs="Arial"/>
          <w:sz w:val="22"/>
          <w:szCs w:val="22"/>
        </w:rPr>
        <w:t>)</w:t>
      </w:r>
      <w:r w:rsidR="00A7225F" w:rsidRPr="00D07BF3">
        <w:rPr>
          <w:rFonts w:ascii="Arial" w:hAnsi="Arial" w:cs="Arial"/>
          <w:sz w:val="22"/>
          <w:szCs w:val="22"/>
        </w:rPr>
        <w:t xml:space="preserve"> </w:t>
      </w:r>
      <w:r w:rsidRPr="00D07BF3">
        <w:rPr>
          <w:rFonts w:ascii="Arial" w:hAnsi="Arial" w:cs="Arial"/>
          <w:sz w:val="22"/>
          <w:szCs w:val="22"/>
        </w:rPr>
        <w:t xml:space="preserve">philosophy. With over 10,000 employees working across our global network of R&amp;D facilities, manufacturing sites and marketing subsidiaries, we strive to </w:t>
      </w:r>
      <w:proofErr w:type="spellStart"/>
      <w:r w:rsidRPr="00D07BF3">
        <w:rPr>
          <w:rFonts w:ascii="Arial" w:hAnsi="Arial" w:cs="Arial"/>
          <w:sz w:val="22"/>
          <w:szCs w:val="22"/>
        </w:rPr>
        <w:t>realise</w:t>
      </w:r>
      <w:proofErr w:type="spellEnd"/>
      <w:r w:rsidRPr="00D07BF3">
        <w:rPr>
          <w:rFonts w:ascii="Arial" w:hAnsi="Arial" w:cs="Arial"/>
          <w:sz w:val="22"/>
          <w:szCs w:val="22"/>
        </w:rPr>
        <w:t xml:space="preserve"> our </w:t>
      </w:r>
      <w:proofErr w:type="spellStart"/>
      <w:r w:rsidR="00F765A0" w:rsidRPr="00F765A0">
        <w:rPr>
          <w:rFonts w:ascii="Arial" w:hAnsi="Arial" w:cs="Arial"/>
          <w:i/>
          <w:iCs/>
          <w:sz w:val="22"/>
          <w:szCs w:val="22"/>
        </w:rPr>
        <w:t>hhc</w:t>
      </w:r>
      <w:proofErr w:type="spellEnd"/>
      <w:r w:rsidR="00F765A0" w:rsidRPr="00F765A0">
        <w:rPr>
          <w:rFonts w:ascii="Arial" w:hAnsi="Arial" w:cs="Arial"/>
          <w:i/>
          <w:iCs/>
          <w:sz w:val="22"/>
          <w:szCs w:val="22"/>
        </w:rPr>
        <w:t xml:space="preserve"> </w:t>
      </w:r>
      <w:r w:rsidRPr="00D07BF3">
        <w:rPr>
          <w:rFonts w:ascii="Arial" w:hAnsi="Arial" w:cs="Arial"/>
          <w:sz w:val="22"/>
          <w:szCs w:val="22"/>
        </w:rPr>
        <w:t xml:space="preserve">philosophy by delivering innovative products in various therapeutic areas with high unmet medical needs, including Oncology and Neurology. </w:t>
      </w:r>
    </w:p>
    <w:p w14:paraId="66C8D178" w14:textId="77777777" w:rsidR="00B36957" w:rsidRDefault="00B36957" w:rsidP="00B36957">
      <w:pPr>
        <w:pStyle w:val="NormalWeb"/>
        <w:shd w:val="clear" w:color="auto" w:fill="FFFFFF"/>
        <w:spacing w:after="0"/>
        <w:ind w:right="144"/>
        <w:contextualSpacing/>
        <w:rPr>
          <w:rFonts w:ascii="Arial" w:hAnsi="Arial" w:cs="Arial"/>
          <w:sz w:val="22"/>
          <w:szCs w:val="22"/>
        </w:rPr>
      </w:pPr>
    </w:p>
    <w:p w14:paraId="68718766" w14:textId="5F7D336E" w:rsidR="00F77A33" w:rsidRPr="00FA19C0" w:rsidRDefault="00F77A33" w:rsidP="00B36957">
      <w:pPr>
        <w:spacing w:after="0" w:line="240" w:lineRule="auto"/>
        <w:contextualSpacing/>
        <w:rPr>
          <w:rFonts w:ascii="Arial" w:eastAsia="Times New Roman" w:hAnsi="Arial" w:cs="Arial"/>
          <w:lang w:val="en-GB" w:eastAsia="it-IT"/>
        </w:rPr>
      </w:pPr>
      <w:r w:rsidRPr="00FA19C0">
        <w:rPr>
          <w:rFonts w:ascii="Arial" w:eastAsia="MS PMincho" w:hAnsi="Arial" w:cs="Arial"/>
          <w:bCs/>
          <w:lang w:val="en-GB"/>
        </w:rPr>
        <w:t>As a global pharmaceutical company, our mission extends to patients around the world through our investment and participation in partnership-based initiatives to improve access to medicines in developing and emerging countries</w:t>
      </w:r>
      <w:r w:rsidRPr="00FA19C0">
        <w:rPr>
          <w:rFonts w:ascii="Arial" w:hAnsi="Arial" w:cs="Arial"/>
          <w:b/>
          <w:bCs/>
        </w:rPr>
        <w:t>.</w:t>
      </w:r>
    </w:p>
    <w:p w14:paraId="3D49DD40" w14:textId="77777777" w:rsidR="00391AB4" w:rsidRDefault="00391AB4" w:rsidP="001F3669">
      <w:pPr>
        <w:spacing w:before="120" w:after="0" w:line="240" w:lineRule="auto"/>
        <w:contextualSpacing/>
        <w:rPr>
          <w:rFonts w:ascii="Arial" w:eastAsia="Calibri" w:hAnsi="Arial" w:cs="Arial"/>
          <w:lang w:val="en-GB" w:eastAsia="en-US"/>
        </w:rPr>
      </w:pPr>
    </w:p>
    <w:p w14:paraId="7E643D1D" w14:textId="31EA7717" w:rsidR="000D454F" w:rsidRPr="00FA19C0" w:rsidRDefault="00F77A33" w:rsidP="001F3669">
      <w:pPr>
        <w:spacing w:before="120" w:after="0" w:line="240" w:lineRule="auto"/>
        <w:contextualSpacing/>
        <w:rPr>
          <w:rFonts w:ascii="Arial" w:eastAsia="Calibri" w:hAnsi="Arial" w:cs="Arial"/>
          <w:lang w:val="en-GB" w:eastAsia="en-US"/>
        </w:rPr>
      </w:pPr>
      <w:r w:rsidRPr="00FA19C0">
        <w:rPr>
          <w:rFonts w:ascii="Arial" w:eastAsia="Calibri" w:hAnsi="Arial" w:cs="Arial"/>
          <w:lang w:val="en-GB" w:eastAsia="en-US"/>
        </w:rPr>
        <w:t xml:space="preserve">For further information please visit </w:t>
      </w:r>
      <w:hyperlink r:id="rId14" w:history="1">
        <w:r w:rsidRPr="00FA19C0">
          <w:rPr>
            <w:rStyle w:val="Hyperlink"/>
            <w:rFonts w:ascii="Arial" w:eastAsia="Calibri" w:hAnsi="Arial" w:cs="Arial"/>
            <w:lang w:val="en-GB" w:eastAsia="en-US"/>
          </w:rPr>
          <w:t>www.eisai.eu</w:t>
        </w:r>
      </w:hyperlink>
      <w:r w:rsidRPr="00FA19C0">
        <w:rPr>
          <w:rFonts w:ascii="Arial" w:eastAsia="Calibri" w:hAnsi="Arial" w:cs="Arial"/>
          <w:lang w:val="en-GB" w:eastAsia="en-US"/>
        </w:rPr>
        <w:t>.</w:t>
      </w:r>
    </w:p>
    <w:p w14:paraId="773E61B4" w14:textId="77777777" w:rsidR="001F3669" w:rsidRDefault="001F3669" w:rsidP="001F3669">
      <w:pPr>
        <w:spacing w:before="120" w:after="0" w:line="240" w:lineRule="auto"/>
        <w:contextualSpacing/>
        <w:rPr>
          <w:rFonts w:ascii="Arial" w:hAnsi="Arial" w:cs="Arial"/>
          <w:b/>
          <w:bCs/>
        </w:rPr>
      </w:pPr>
    </w:p>
    <w:p w14:paraId="5359C72E" w14:textId="57ECE469" w:rsidR="00136F1E" w:rsidRPr="00F73D96" w:rsidRDefault="00136F1E" w:rsidP="00D14E9C">
      <w:pPr>
        <w:pStyle w:val="NormalWeb"/>
        <w:shd w:val="clear" w:color="auto" w:fill="FFFFFF"/>
        <w:spacing w:after="0"/>
        <w:contextualSpacing/>
        <w:rPr>
          <w:rStyle w:val="Strong"/>
          <w:rFonts w:ascii="Arial" w:hAnsi="Arial" w:cs="Arial"/>
          <w:color w:val="000000"/>
          <w:sz w:val="22"/>
          <w:szCs w:val="22"/>
        </w:rPr>
      </w:pPr>
      <w:r w:rsidRPr="00F73D96">
        <w:rPr>
          <w:rStyle w:val="Strong"/>
          <w:rFonts w:ascii="Arial" w:hAnsi="Arial" w:cs="Arial"/>
          <w:color w:val="000000"/>
          <w:sz w:val="22"/>
          <w:szCs w:val="22"/>
        </w:rPr>
        <w:t xml:space="preserve">About Merck </w:t>
      </w:r>
    </w:p>
    <w:p w14:paraId="363B1B16" w14:textId="654DB3E5" w:rsidR="00136F1E" w:rsidRDefault="00136F1E" w:rsidP="00D14E9C">
      <w:pPr>
        <w:pStyle w:val="NormalWeb"/>
        <w:shd w:val="clear" w:color="auto" w:fill="FFFFFF"/>
        <w:spacing w:after="0"/>
        <w:ind w:right="142"/>
        <w:contextualSpacing/>
        <w:rPr>
          <w:rFonts w:ascii="Arial" w:hAnsi="Arial" w:cs="Arial"/>
          <w:sz w:val="22"/>
          <w:szCs w:val="22"/>
        </w:rPr>
      </w:pPr>
      <w:r w:rsidRPr="00F73D96">
        <w:rPr>
          <w:rFonts w:ascii="Arial" w:hAnsi="Arial" w:cs="Arial"/>
          <w:color w:val="000000"/>
          <w:sz w:val="22"/>
          <w:szCs w:val="22"/>
        </w:rPr>
        <w:t>For more than a century, Merck</w:t>
      </w:r>
      <w:r w:rsidR="00497523">
        <w:rPr>
          <w:rFonts w:ascii="Arial" w:hAnsi="Arial" w:cs="Arial"/>
          <w:color w:val="000000"/>
          <w:sz w:val="22"/>
          <w:szCs w:val="22"/>
        </w:rPr>
        <w:t xml:space="preserve"> </w:t>
      </w:r>
      <w:r w:rsidR="00497523" w:rsidRPr="00234D82">
        <w:rPr>
          <w:rFonts w:ascii="Arial" w:hAnsi="Arial" w:cs="Arial"/>
          <w:sz w:val="22"/>
          <w:szCs w:val="22"/>
        </w:rPr>
        <w:t>[&amp; Co., Inc., Kenilworth, N.J., U.S.A.]</w:t>
      </w:r>
      <w:r w:rsidRPr="00234D82">
        <w:rPr>
          <w:rFonts w:ascii="Arial" w:hAnsi="Arial" w:cs="Arial"/>
          <w:color w:val="000000"/>
          <w:sz w:val="22"/>
          <w:szCs w:val="22"/>
        </w:rPr>
        <w:t>,</w:t>
      </w:r>
      <w:r w:rsidRPr="00F73D96">
        <w:rPr>
          <w:rFonts w:ascii="Arial" w:hAnsi="Arial" w:cs="Arial"/>
          <w:color w:val="000000"/>
          <w:sz w:val="22"/>
          <w:szCs w:val="22"/>
        </w:rPr>
        <w:t xml:space="preserve"> a leading global biopharmaceutical company known as MSD outside of the United States and Canada, has been inventing for life, bringing forward medicines and vaccines for many of the world's most challenging diseases. Through our prescription medicines, vaccines, biologic therapies and animal health products, we work with customers and operate in more than 140 countries to deliver innovative health solutions. We also demonstrate our commitment to increasing access to health care through far-reaching policies, programs and partnerships. Today, Merck</w:t>
      </w:r>
      <w:r w:rsidR="00497523">
        <w:rPr>
          <w:rFonts w:ascii="Arial" w:hAnsi="Arial" w:cs="Arial"/>
          <w:color w:val="000000"/>
          <w:sz w:val="22"/>
          <w:szCs w:val="22"/>
        </w:rPr>
        <w:t xml:space="preserve"> </w:t>
      </w:r>
      <w:r w:rsidR="00497523" w:rsidRPr="009F21F9">
        <w:rPr>
          <w:rFonts w:ascii="Arial" w:hAnsi="Arial" w:cs="Arial"/>
          <w:sz w:val="22"/>
          <w:szCs w:val="22"/>
        </w:rPr>
        <w:t>[&amp; Co., Inc., Kenilworth, N.J., U.S.A.]</w:t>
      </w:r>
      <w:r w:rsidRPr="00F73D96">
        <w:rPr>
          <w:rFonts w:ascii="Arial" w:hAnsi="Arial" w:cs="Arial"/>
          <w:color w:val="000000"/>
          <w:sz w:val="22"/>
          <w:szCs w:val="22"/>
        </w:rPr>
        <w:t xml:space="preserve"> continues to be at the forefront of research to advance the prevention and treatment of diseases that threaten people and communities around the world - including cancer, cardio-metabolic diseases, emerging animal diseases, Alzheimer's disease and infectious diseases including HIV and Ebola. </w:t>
      </w:r>
      <w:r w:rsidRPr="00F73D96">
        <w:rPr>
          <w:rFonts w:ascii="Arial" w:hAnsi="Arial" w:cs="Arial"/>
          <w:sz w:val="22"/>
          <w:szCs w:val="22"/>
        </w:rPr>
        <w:t xml:space="preserve">For more information, visit </w:t>
      </w:r>
      <w:hyperlink r:id="rId15" w:history="1">
        <w:r w:rsidRPr="00F73D96">
          <w:rPr>
            <w:rStyle w:val="Hyperlink"/>
            <w:rFonts w:ascii="Arial" w:hAnsi="Arial" w:cs="Arial"/>
            <w:sz w:val="22"/>
            <w:szCs w:val="22"/>
          </w:rPr>
          <w:t>www.merck.com</w:t>
        </w:r>
      </w:hyperlink>
      <w:r w:rsidRPr="00F73D96">
        <w:rPr>
          <w:rFonts w:ascii="Arial" w:hAnsi="Arial" w:cs="Arial"/>
          <w:sz w:val="22"/>
          <w:szCs w:val="22"/>
        </w:rPr>
        <w:t xml:space="preserve"> </w:t>
      </w:r>
    </w:p>
    <w:p w14:paraId="535B6B2B" w14:textId="77777777" w:rsidR="001F5568" w:rsidRPr="00F73D96" w:rsidRDefault="001F5568" w:rsidP="00D14E9C">
      <w:pPr>
        <w:pStyle w:val="NormalWeb"/>
        <w:shd w:val="clear" w:color="auto" w:fill="FFFFFF"/>
        <w:spacing w:after="0"/>
        <w:ind w:right="142"/>
        <w:contextualSpacing/>
        <w:rPr>
          <w:rFonts w:ascii="Arial" w:hAnsi="Arial" w:cs="Arial"/>
          <w:sz w:val="22"/>
          <w:szCs w:val="22"/>
        </w:rPr>
      </w:pPr>
    </w:p>
    <w:p w14:paraId="2CE065F7" w14:textId="6B443667" w:rsidR="00AD1EDF" w:rsidRPr="00FA19C0" w:rsidRDefault="00F26C40" w:rsidP="009430CE">
      <w:pPr>
        <w:spacing w:after="0" w:line="360" w:lineRule="auto"/>
        <w:contextualSpacing/>
        <w:jc w:val="center"/>
        <w:rPr>
          <w:rFonts w:ascii="Arial" w:eastAsia="MS PMincho" w:hAnsi="Arial" w:cs="Arial"/>
          <w:bCs/>
        </w:rPr>
      </w:pPr>
      <w:r w:rsidRPr="00FA19C0">
        <w:rPr>
          <w:rFonts w:ascii="Arial" w:eastAsia="MS PMincho" w:hAnsi="Arial" w:cs="Arial"/>
          <w:bCs/>
        </w:rPr>
        <w:t># # #</w:t>
      </w:r>
      <w:bookmarkEnd w:id="1"/>
    </w:p>
    <w:sectPr w:rsidR="00AD1EDF" w:rsidRPr="00FA19C0" w:rsidSect="002C2623">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8917C" w14:textId="77777777" w:rsidR="008543C2" w:rsidRDefault="008543C2" w:rsidP="00BF3FF6">
      <w:pPr>
        <w:spacing w:after="0" w:line="240" w:lineRule="auto"/>
      </w:pPr>
      <w:r>
        <w:separator/>
      </w:r>
    </w:p>
  </w:endnote>
  <w:endnote w:type="continuationSeparator" w:id="0">
    <w:p w14:paraId="79F45444" w14:textId="77777777" w:rsidR="008543C2" w:rsidRDefault="008543C2" w:rsidP="00BF3FF6">
      <w:pPr>
        <w:spacing w:after="0" w:line="240" w:lineRule="auto"/>
      </w:pPr>
      <w:r>
        <w:continuationSeparator/>
      </w:r>
    </w:p>
  </w:endnote>
  <w:endnote w:type="continuationNotice" w:id="1">
    <w:p w14:paraId="30097750" w14:textId="77777777" w:rsidR="008543C2" w:rsidRDefault="008543C2">
      <w:pPr>
        <w:spacing w:after="0" w:line="240" w:lineRule="auto"/>
      </w:pPr>
    </w:p>
  </w:endnote>
  <w:endnote w:id="2">
    <w:p w14:paraId="5BD7EBEB" w14:textId="5074A5C9" w:rsidR="008543C2" w:rsidRPr="00CF199A" w:rsidRDefault="008543C2" w:rsidP="00306068">
      <w:pPr>
        <w:pStyle w:val="EndnoteText"/>
        <w:rPr>
          <w:rFonts w:ascii="Arial" w:hAnsi="Arial" w:cs="Arial"/>
          <w:sz w:val="16"/>
          <w:szCs w:val="16"/>
        </w:rPr>
      </w:pPr>
      <w:r w:rsidRPr="00CF199A">
        <w:rPr>
          <w:rStyle w:val="EndnoteReference"/>
          <w:rFonts w:ascii="Arial" w:hAnsi="Arial" w:cs="Arial"/>
          <w:sz w:val="16"/>
          <w:szCs w:val="16"/>
        </w:rPr>
        <w:endnoteRef/>
      </w:r>
      <w:r w:rsidRPr="00CF199A">
        <w:rPr>
          <w:rFonts w:ascii="Arial" w:hAnsi="Arial" w:cs="Arial"/>
          <w:sz w:val="16"/>
          <w:szCs w:val="16"/>
        </w:rPr>
        <w:t xml:space="preserve"> Makker, V., et al. Lenvatinib (LEN) and Pembrolizumab (PEMBRO) in advanced Endometrial Cancer (EC) ESMO 2019 </w:t>
      </w:r>
      <w:r>
        <w:rPr>
          <w:rFonts w:ascii="Arial" w:hAnsi="Arial" w:cs="Arial"/>
          <w:sz w:val="16"/>
          <w:szCs w:val="16"/>
        </w:rPr>
        <w:t>Oral Presentation</w:t>
      </w:r>
      <w:r w:rsidRPr="00CF199A">
        <w:rPr>
          <w:rFonts w:ascii="Arial" w:hAnsi="Arial" w:cs="Arial"/>
          <w:sz w:val="16"/>
          <w:szCs w:val="16"/>
        </w:rPr>
        <w:t xml:space="preserve"> #994O. </w:t>
      </w:r>
    </w:p>
  </w:endnote>
  <w:endnote w:id="3">
    <w:p w14:paraId="6D23B393" w14:textId="77777777" w:rsidR="008543C2" w:rsidRPr="00CF199A" w:rsidRDefault="008543C2" w:rsidP="003528BB">
      <w:pPr>
        <w:pStyle w:val="Heading1"/>
        <w:shd w:val="clear" w:color="auto" w:fill="FFFFFF"/>
        <w:spacing w:before="0" w:line="240" w:lineRule="auto"/>
        <w:textAlignment w:val="baseline"/>
        <w:rPr>
          <w:rFonts w:ascii="Arial" w:hAnsi="Arial" w:cs="Arial"/>
          <w:sz w:val="16"/>
          <w:szCs w:val="16"/>
          <w:lang w:val="en-GB"/>
        </w:rPr>
      </w:pPr>
      <w:r w:rsidRPr="00CF199A">
        <w:rPr>
          <w:rFonts w:ascii="Arial" w:eastAsiaTheme="minorEastAsia" w:hAnsi="Arial" w:cs="Arial"/>
          <w:color w:val="auto"/>
          <w:sz w:val="16"/>
          <w:szCs w:val="16"/>
          <w:vertAlign w:val="superscript"/>
        </w:rPr>
        <w:endnoteRef/>
      </w:r>
      <w:r w:rsidRPr="00CF199A">
        <w:rPr>
          <w:rFonts w:ascii="Arial" w:eastAsiaTheme="minorEastAsia" w:hAnsi="Arial" w:cs="Arial"/>
          <w:color w:val="auto"/>
          <w:sz w:val="16"/>
          <w:szCs w:val="16"/>
          <w:vertAlign w:val="superscript"/>
        </w:rPr>
        <w:t xml:space="preserve"> </w:t>
      </w:r>
      <w:r w:rsidRPr="00CF199A">
        <w:rPr>
          <w:rFonts w:ascii="Arial" w:eastAsiaTheme="minorEastAsia" w:hAnsi="Arial" w:cs="Arial"/>
          <w:color w:val="auto"/>
          <w:sz w:val="16"/>
          <w:szCs w:val="16"/>
        </w:rPr>
        <w:t xml:space="preserve">FDA Approves KEYTRUDA® (pembrolizumab) plus LENVIMA® (lenvatinib) Combination Treatment for Patients with Certain Types of Endometrial Carcinoma. Available from: </w:t>
      </w:r>
      <w:hyperlink r:id="rId1" w:history="1">
        <w:r w:rsidRPr="00CF199A">
          <w:rPr>
            <w:rStyle w:val="Hyperlink"/>
            <w:rFonts w:ascii="Arial" w:hAnsi="Arial" w:cs="Arial"/>
            <w:sz w:val="16"/>
            <w:szCs w:val="16"/>
          </w:rPr>
          <w:t>http://eisai.mediaroom.com/pressreleases?item=122746</w:t>
        </w:r>
      </w:hyperlink>
      <w:r w:rsidRPr="00CF199A">
        <w:rPr>
          <w:rFonts w:ascii="Arial" w:eastAsiaTheme="minorEastAsia" w:hAnsi="Arial" w:cs="Arial"/>
          <w:color w:val="auto"/>
          <w:sz w:val="16"/>
          <w:szCs w:val="16"/>
        </w:rPr>
        <w:t>. Last accessed September 2019.</w:t>
      </w:r>
    </w:p>
  </w:endnote>
  <w:endnote w:id="4">
    <w:p w14:paraId="599CB996" w14:textId="77777777" w:rsidR="008543C2" w:rsidRPr="00CF199A" w:rsidRDefault="008543C2" w:rsidP="00B96046">
      <w:pPr>
        <w:pStyle w:val="EndnoteText"/>
        <w:rPr>
          <w:rFonts w:ascii="Arial" w:hAnsi="Arial" w:cs="Arial"/>
          <w:sz w:val="16"/>
          <w:szCs w:val="16"/>
          <w:lang w:val="en-GB"/>
        </w:rPr>
      </w:pPr>
      <w:r w:rsidRPr="00CF199A">
        <w:rPr>
          <w:rStyle w:val="EndnoteReference"/>
          <w:rFonts w:ascii="Arial" w:hAnsi="Arial" w:cs="Arial"/>
          <w:sz w:val="16"/>
          <w:szCs w:val="16"/>
        </w:rPr>
        <w:endnoteRef/>
      </w:r>
      <w:r w:rsidRPr="00CF199A">
        <w:rPr>
          <w:rFonts w:ascii="Arial" w:hAnsi="Arial" w:cs="Arial"/>
          <w:sz w:val="16"/>
          <w:szCs w:val="16"/>
        </w:rPr>
        <w:t xml:space="preserve"> </w:t>
      </w:r>
      <w:r w:rsidRPr="00CF199A">
        <w:rPr>
          <w:rFonts w:ascii="Arial" w:hAnsi="Arial" w:cs="Arial"/>
          <w:sz w:val="16"/>
          <w:szCs w:val="16"/>
          <w:lang w:val="en-GB"/>
        </w:rPr>
        <w:t xml:space="preserve">World Cancer Research Fund. Endometrial Cancer Statistics. Available from: </w:t>
      </w:r>
      <w:hyperlink r:id="rId2" w:history="1">
        <w:r w:rsidRPr="00CF199A">
          <w:rPr>
            <w:rStyle w:val="Hyperlink"/>
            <w:rFonts w:ascii="Arial" w:hAnsi="Arial" w:cs="Arial"/>
            <w:sz w:val="16"/>
            <w:szCs w:val="16"/>
          </w:rPr>
          <w:t>https://www.wcrf.org/dietandcancer/cancer-trends/endometrial-cancer-statistics</w:t>
        </w:r>
      </w:hyperlink>
      <w:r w:rsidRPr="00CF199A">
        <w:rPr>
          <w:rFonts w:ascii="Arial" w:hAnsi="Arial" w:cs="Arial"/>
          <w:sz w:val="16"/>
          <w:szCs w:val="16"/>
        </w:rPr>
        <w:t>. Last accessed: September 2019</w:t>
      </w:r>
    </w:p>
  </w:endnote>
  <w:endnote w:id="5">
    <w:p w14:paraId="1DA0CC33" w14:textId="0A0205C9" w:rsidR="008543C2" w:rsidRPr="00CF199A" w:rsidRDefault="008543C2" w:rsidP="00B96046">
      <w:pPr>
        <w:pStyle w:val="Heading1"/>
        <w:shd w:val="clear" w:color="auto" w:fill="FFFFFF"/>
        <w:spacing w:before="0" w:line="240" w:lineRule="auto"/>
        <w:rPr>
          <w:rFonts w:ascii="Arial" w:eastAsiaTheme="minorEastAsia" w:hAnsi="Arial" w:cs="Arial"/>
          <w:color w:val="auto"/>
          <w:sz w:val="16"/>
          <w:szCs w:val="16"/>
        </w:rPr>
      </w:pPr>
      <w:r w:rsidRPr="00CF199A">
        <w:rPr>
          <w:rFonts w:ascii="Arial" w:eastAsiaTheme="minorEastAsia" w:hAnsi="Arial" w:cs="Arial"/>
          <w:color w:val="auto"/>
          <w:sz w:val="16"/>
          <w:szCs w:val="16"/>
          <w:vertAlign w:val="superscript"/>
        </w:rPr>
        <w:endnoteRef/>
      </w:r>
      <w:r w:rsidRPr="00CF199A">
        <w:rPr>
          <w:rFonts w:ascii="Arial" w:eastAsiaTheme="minorEastAsia" w:hAnsi="Arial" w:cs="Arial"/>
          <w:color w:val="auto"/>
          <w:sz w:val="16"/>
          <w:szCs w:val="16"/>
          <w:vertAlign w:val="superscript"/>
        </w:rPr>
        <w:t xml:space="preserve"> </w:t>
      </w:r>
      <w:r w:rsidRPr="00CF199A">
        <w:rPr>
          <w:rFonts w:ascii="Arial" w:eastAsiaTheme="minorEastAsia" w:hAnsi="Arial" w:cs="Arial"/>
          <w:color w:val="auto"/>
          <w:sz w:val="16"/>
          <w:szCs w:val="16"/>
        </w:rPr>
        <w:t xml:space="preserve">Bray, F., et al. Endometrial cancer incidence trends in Europe: underlying determinants and prospects for prevention. </w:t>
      </w:r>
      <w:hyperlink r:id="rId3" w:tooltip="Cancer epidemiology, biomarkers &amp; prevention : a publication of the American Association for Cancer Research, cosponsored by the American Society of Preventive Oncology." w:history="1">
        <w:r w:rsidRPr="00CF199A">
          <w:rPr>
            <w:rFonts w:ascii="Arial" w:eastAsiaTheme="minorEastAsia" w:hAnsi="Arial" w:cs="Arial"/>
            <w:color w:val="auto"/>
            <w:sz w:val="16"/>
            <w:szCs w:val="16"/>
          </w:rPr>
          <w:t>Cancer Epidemiol Biomarkers Prev.</w:t>
        </w:r>
      </w:hyperlink>
      <w:r w:rsidRPr="00CF199A">
        <w:rPr>
          <w:rFonts w:ascii="Arial" w:eastAsiaTheme="minorEastAsia" w:hAnsi="Arial" w:cs="Arial"/>
          <w:color w:val="auto"/>
          <w:sz w:val="16"/>
          <w:szCs w:val="16"/>
        </w:rPr>
        <w:t> 2005 May;14(5):1132-42.</w:t>
      </w:r>
    </w:p>
  </w:endnote>
  <w:endnote w:id="6">
    <w:p w14:paraId="7AB5E3C9" w14:textId="5305B5A8" w:rsidR="008543C2" w:rsidRPr="00CF199A" w:rsidRDefault="008543C2">
      <w:pPr>
        <w:pStyle w:val="EndnoteText"/>
        <w:rPr>
          <w:rFonts w:ascii="Arial" w:hAnsi="Arial" w:cs="Arial"/>
          <w:sz w:val="16"/>
          <w:szCs w:val="16"/>
          <w:lang w:val="en-GB"/>
        </w:rPr>
      </w:pPr>
      <w:r w:rsidRPr="00CF199A">
        <w:rPr>
          <w:rStyle w:val="EndnoteReference"/>
          <w:rFonts w:ascii="Arial" w:hAnsi="Arial" w:cs="Arial"/>
          <w:sz w:val="16"/>
          <w:szCs w:val="16"/>
        </w:rPr>
        <w:endnoteRef/>
      </w:r>
      <w:r w:rsidRPr="00CF199A">
        <w:rPr>
          <w:rFonts w:ascii="Arial" w:hAnsi="Arial" w:cs="Arial"/>
          <w:sz w:val="16"/>
          <w:szCs w:val="16"/>
        </w:rPr>
        <w:t xml:space="preserve"> Clinical trials.gov. Pembrolizumab (MK-3475) plus Lenvatinib (E7080/MK-7902) Versus Chemotherapy for Endometrial Carcinoma (ENGOT-en9 / MK-7902-001) (NCT03884101). Available from: </w:t>
      </w:r>
      <w:hyperlink r:id="rId4" w:history="1">
        <w:r w:rsidRPr="00CF199A">
          <w:rPr>
            <w:rStyle w:val="Hyperlink"/>
            <w:rFonts w:ascii="Arial" w:hAnsi="Arial" w:cs="Arial"/>
            <w:sz w:val="16"/>
            <w:szCs w:val="16"/>
          </w:rPr>
          <w:t>https://clinicaltrials.gov/ct2/show/NCT03884101</w:t>
        </w:r>
      </w:hyperlink>
      <w:r w:rsidRPr="00CF199A">
        <w:rPr>
          <w:rFonts w:ascii="Arial" w:hAnsi="Arial" w:cs="Arial"/>
          <w:sz w:val="16"/>
          <w:szCs w:val="16"/>
        </w:rPr>
        <w:t>. Last accessed: September 2019</w:t>
      </w:r>
    </w:p>
  </w:endnote>
  <w:endnote w:id="7">
    <w:p w14:paraId="382A8871" w14:textId="77777777" w:rsidR="008543C2" w:rsidRPr="00CF199A" w:rsidRDefault="008543C2" w:rsidP="00DE774B">
      <w:pPr>
        <w:pStyle w:val="EndnoteText"/>
        <w:rPr>
          <w:rStyle w:val="Hyperlink"/>
          <w:rFonts w:ascii="Arial" w:hAnsi="Arial" w:cs="Arial"/>
          <w:sz w:val="16"/>
          <w:szCs w:val="16"/>
        </w:rPr>
      </w:pPr>
      <w:r w:rsidRPr="00CF199A">
        <w:rPr>
          <w:rFonts w:ascii="Arial" w:hAnsi="Arial" w:cs="Arial"/>
          <w:sz w:val="16"/>
          <w:szCs w:val="16"/>
          <w:vertAlign w:val="superscript"/>
        </w:rPr>
        <w:endnoteRef/>
      </w:r>
      <w:r w:rsidRPr="00CF199A">
        <w:rPr>
          <w:rFonts w:ascii="Arial" w:hAnsi="Arial" w:cs="Arial"/>
          <w:sz w:val="16"/>
          <w:szCs w:val="16"/>
        </w:rPr>
        <w:t xml:space="preserve"> Clinical trials.gov. Phase 1/2b Trial of Lenvatinib (E7080) Plus Pembrolizumab in Subjects With Selected Solid Tumors (NCT02501096). Available from: </w:t>
      </w:r>
      <w:hyperlink r:id="rId5" w:history="1">
        <w:r w:rsidRPr="00CF199A">
          <w:rPr>
            <w:rStyle w:val="Hyperlink"/>
            <w:rFonts w:ascii="Arial" w:hAnsi="Arial" w:cs="Arial"/>
            <w:sz w:val="16"/>
            <w:szCs w:val="16"/>
          </w:rPr>
          <w:t>https://clinicaltrials.gov/ct2/show/NCT02501096</w:t>
        </w:r>
      </w:hyperlink>
      <w:r w:rsidRPr="00CF199A">
        <w:rPr>
          <w:rStyle w:val="Hyperlink"/>
          <w:rFonts w:ascii="Arial" w:hAnsi="Arial" w:cs="Arial"/>
          <w:sz w:val="16"/>
          <w:szCs w:val="16"/>
        </w:rPr>
        <w:t>.</w:t>
      </w:r>
      <w:r w:rsidRPr="00CF199A">
        <w:rPr>
          <w:rFonts w:ascii="Arial" w:hAnsi="Arial" w:cs="Arial"/>
          <w:sz w:val="16"/>
          <w:szCs w:val="16"/>
        </w:rPr>
        <w:t xml:space="preserve"> Last accessed: September 2019</w:t>
      </w:r>
    </w:p>
  </w:endnote>
  <w:endnote w:id="8">
    <w:p w14:paraId="5CDDF8F9" w14:textId="595AB053" w:rsidR="008543C2" w:rsidRPr="00CF199A" w:rsidRDefault="008543C2">
      <w:pPr>
        <w:pStyle w:val="EndnoteText"/>
        <w:rPr>
          <w:rFonts w:ascii="Arial" w:hAnsi="Arial" w:cs="Arial"/>
          <w:sz w:val="16"/>
          <w:szCs w:val="16"/>
          <w:lang w:val="en-GB"/>
        </w:rPr>
      </w:pPr>
      <w:r w:rsidRPr="00CF199A">
        <w:rPr>
          <w:rStyle w:val="EndnoteReference"/>
          <w:rFonts w:ascii="Arial" w:hAnsi="Arial" w:cs="Arial"/>
          <w:sz w:val="16"/>
          <w:szCs w:val="16"/>
        </w:rPr>
        <w:endnoteRef/>
      </w:r>
      <w:r w:rsidRPr="00CF199A">
        <w:rPr>
          <w:rFonts w:ascii="Arial" w:hAnsi="Arial" w:cs="Arial"/>
          <w:sz w:val="16"/>
          <w:szCs w:val="16"/>
        </w:rPr>
        <w:t xml:space="preserve"> </w:t>
      </w:r>
      <w:bookmarkStart w:id="6" w:name="_Hlk19791363"/>
      <w:r w:rsidRPr="00CF199A">
        <w:rPr>
          <w:rFonts w:ascii="Arial" w:hAnsi="Arial" w:cs="Arial"/>
          <w:sz w:val="16"/>
          <w:szCs w:val="16"/>
        </w:rPr>
        <w:t>Saso, S., Chatterjee, J., Georgiou, E., Ditri, A.M., Smith, J.R. and Ghaem-Maghami, S., 2011. Endometrial cancer. Bmj, 34</w:t>
      </w:r>
      <w:r>
        <w:rPr>
          <w:rFonts w:ascii="Arial" w:hAnsi="Arial" w:cs="Arial"/>
          <w:sz w:val="16"/>
          <w:szCs w:val="16"/>
        </w:rPr>
        <w:t>2</w:t>
      </w:r>
      <w:r w:rsidRPr="00CF199A">
        <w:rPr>
          <w:rFonts w:ascii="Arial" w:hAnsi="Arial" w:cs="Arial"/>
          <w:sz w:val="16"/>
          <w:szCs w:val="16"/>
        </w:rPr>
        <w:t>, p.d3954.</w:t>
      </w:r>
      <w:bookmarkEnd w:id="6"/>
    </w:p>
  </w:endnote>
  <w:endnote w:id="9">
    <w:p w14:paraId="0D787AD4" w14:textId="6FB9A93D" w:rsidR="008543C2" w:rsidRPr="00CF199A" w:rsidRDefault="008543C2">
      <w:pPr>
        <w:pStyle w:val="EndnoteText"/>
        <w:rPr>
          <w:rFonts w:ascii="Arial" w:hAnsi="Arial" w:cs="Arial"/>
          <w:sz w:val="16"/>
          <w:szCs w:val="16"/>
          <w:lang w:val="en-GB"/>
        </w:rPr>
      </w:pPr>
      <w:r w:rsidRPr="00CF199A">
        <w:rPr>
          <w:rStyle w:val="EndnoteReference"/>
          <w:rFonts w:ascii="Arial" w:hAnsi="Arial" w:cs="Arial"/>
          <w:sz w:val="16"/>
          <w:szCs w:val="16"/>
        </w:rPr>
        <w:endnoteRef/>
      </w:r>
      <w:r w:rsidRPr="00CF199A">
        <w:rPr>
          <w:rFonts w:ascii="Arial" w:hAnsi="Arial" w:cs="Arial"/>
          <w:sz w:val="16"/>
          <w:szCs w:val="16"/>
        </w:rPr>
        <w:t xml:space="preserve"> LENVIMA Summary of Product Characteristics. Available from: </w:t>
      </w:r>
      <w:hyperlink r:id="rId6" w:history="1">
        <w:r w:rsidRPr="00CF199A">
          <w:rPr>
            <w:rStyle w:val="Hyperlink"/>
            <w:rFonts w:ascii="Arial" w:hAnsi="Arial" w:cs="Arial"/>
            <w:sz w:val="16"/>
            <w:szCs w:val="16"/>
          </w:rPr>
          <w:t>https://www.ema.europa.eu/en/documents/product-information/lenvima-epar-product-information_en.pdf</w:t>
        </w:r>
      </w:hyperlink>
      <w:r w:rsidRPr="00CF199A">
        <w:rPr>
          <w:rFonts w:ascii="Arial" w:hAnsi="Arial" w:cs="Arial"/>
          <w:sz w:val="16"/>
          <w:szCs w:val="16"/>
        </w:rPr>
        <w:t xml:space="preserve">  Last accessed September 2019</w:t>
      </w:r>
    </w:p>
  </w:endnote>
  <w:endnote w:id="10">
    <w:p w14:paraId="2C9DB62C" w14:textId="4F9BAD0A" w:rsidR="008543C2" w:rsidRPr="00CF199A" w:rsidRDefault="008543C2">
      <w:pPr>
        <w:pStyle w:val="EndnoteText"/>
        <w:rPr>
          <w:rFonts w:ascii="Arial" w:hAnsi="Arial" w:cs="Arial"/>
          <w:sz w:val="16"/>
          <w:szCs w:val="16"/>
          <w:lang w:val="en-GB"/>
        </w:rPr>
      </w:pPr>
      <w:r w:rsidRPr="00CF199A">
        <w:rPr>
          <w:rStyle w:val="EndnoteReference"/>
          <w:rFonts w:ascii="Arial" w:hAnsi="Arial" w:cs="Arial"/>
          <w:sz w:val="16"/>
          <w:szCs w:val="16"/>
        </w:rPr>
        <w:endnoteRef/>
      </w:r>
      <w:r w:rsidRPr="00CF199A">
        <w:rPr>
          <w:rFonts w:ascii="Arial" w:hAnsi="Arial" w:cs="Arial"/>
          <w:sz w:val="16"/>
          <w:szCs w:val="16"/>
        </w:rPr>
        <w:t xml:space="preserve"> </w:t>
      </w:r>
      <w:bookmarkStart w:id="7" w:name="_Hlk19791353"/>
      <w:r w:rsidRPr="00CF199A">
        <w:rPr>
          <w:rFonts w:ascii="Arial" w:hAnsi="Arial" w:cs="Arial"/>
          <w:sz w:val="16"/>
          <w:szCs w:val="16"/>
        </w:rPr>
        <w:t>Okamoto K, et al. (2014) Distinct Binding Mode of Multikinase Inhibitor Lenvatinib Revealed by Biochemical Characterization. ACS Medicinal Chemistry Letter. 2015; 6:89-94</w:t>
      </w:r>
      <w:bookmarkEnd w:id="7"/>
    </w:p>
  </w:endnote>
  <w:endnote w:id="11">
    <w:p w14:paraId="405D771C" w14:textId="47207E83" w:rsidR="008543C2" w:rsidRPr="00CF199A" w:rsidRDefault="008543C2">
      <w:pPr>
        <w:pStyle w:val="EndnoteText"/>
        <w:rPr>
          <w:rFonts w:ascii="Arial" w:hAnsi="Arial" w:cs="Arial"/>
          <w:sz w:val="16"/>
          <w:szCs w:val="16"/>
          <w:lang w:val="en-GB"/>
        </w:rPr>
      </w:pPr>
      <w:r w:rsidRPr="00CF199A">
        <w:rPr>
          <w:rStyle w:val="EndnoteReference"/>
          <w:rFonts w:ascii="Arial" w:hAnsi="Arial" w:cs="Arial"/>
          <w:sz w:val="16"/>
          <w:szCs w:val="16"/>
        </w:rPr>
        <w:endnoteRef/>
      </w:r>
      <w:r w:rsidRPr="00CF199A">
        <w:rPr>
          <w:rFonts w:ascii="Arial" w:hAnsi="Arial" w:cs="Arial"/>
          <w:sz w:val="16"/>
          <w:szCs w:val="16"/>
        </w:rPr>
        <w:t xml:space="preserve"> Clinicaltrials.gov. Lenvatinib/Everolimus or Lenvatinib/Pembrolizumab Versus Sunitinib Alone as Treatment of Advanced Renal Cell Carcinoma (CLEAR) Trial. Available from: </w:t>
      </w:r>
      <w:hyperlink r:id="rId7" w:history="1">
        <w:r w:rsidRPr="00CF199A">
          <w:rPr>
            <w:rStyle w:val="Hyperlink"/>
            <w:rFonts w:ascii="Arial" w:hAnsi="Arial" w:cs="Arial"/>
            <w:sz w:val="16"/>
            <w:szCs w:val="16"/>
          </w:rPr>
          <w:t>www.clinicaltrials.gov/ct2/show/NCT02811861</w:t>
        </w:r>
      </w:hyperlink>
      <w:r w:rsidRPr="00CF199A">
        <w:rPr>
          <w:rFonts w:ascii="Arial" w:hAnsi="Arial" w:cs="Arial"/>
          <w:sz w:val="16"/>
          <w:szCs w:val="16"/>
        </w:rPr>
        <w:t xml:space="preserve"> Last accessed September 2019</w:t>
      </w:r>
    </w:p>
  </w:endnote>
  <w:endnote w:id="12">
    <w:p w14:paraId="3267077E" w14:textId="19C9275A" w:rsidR="008543C2" w:rsidRPr="00CF199A" w:rsidRDefault="008543C2">
      <w:pPr>
        <w:pStyle w:val="EndnoteText"/>
        <w:rPr>
          <w:rFonts w:ascii="Arial" w:hAnsi="Arial" w:cs="Arial"/>
          <w:sz w:val="16"/>
          <w:szCs w:val="16"/>
          <w:lang w:val="en-GB"/>
        </w:rPr>
      </w:pPr>
      <w:r w:rsidRPr="00CF199A">
        <w:rPr>
          <w:rStyle w:val="EndnoteReference"/>
          <w:rFonts w:ascii="Arial" w:hAnsi="Arial" w:cs="Arial"/>
          <w:sz w:val="16"/>
          <w:szCs w:val="16"/>
        </w:rPr>
        <w:endnoteRef/>
      </w:r>
      <w:r w:rsidRPr="00CF199A">
        <w:rPr>
          <w:rFonts w:ascii="Arial" w:hAnsi="Arial" w:cs="Arial"/>
          <w:sz w:val="16"/>
          <w:szCs w:val="16"/>
        </w:rPr>
        <w:t xml:space="preserve"> Clinicaltrials.gov. Lenvatinib in Combination with Pembrolizumab Versus Treatment of Physician's Choice in Participants With Advanced Endometrial Cancer (MK-3475-775/E7080-G000-309 Per Merck Standard Convention [KEYNOTE-775]) Available from: </w:t>
      </w:r>
      <w:hyperlink r:id="rId8" w:history="1">
        <w:r w:rsidRPr="00CF199A">
          <w:rPr>
            <w:rStyle w:val="Hyperlink"/>
            <w:rFonts w:ascii="Arial" w:hAnsi="Arial" w:cs="Arial"/>
            <w:sz w:val="16"/>
            <w:szCs w:val="16"/>
          </w:rPr>
          <w:t>www.clinicaltrials.gov/ct2/show/NCT03517449</w:t>
        </w:r>
      </w:hyperlink>
      <w:r w:rsidRPr="00CF199A">
        <w:rPr>
          <w:rFonts w:ascii="Arial" w:hAnsi="Arial" w:cs="Arial"/>
          <w:sz w:val="16"/>
          <w:szCs w:val="16"/>
        </w:rPr>
        <w:t xml:space="preserve"> Last accessed September 2019</w:t>
      </w:r>
    </w:p>
  </w:endnote>
  <w:endnote w:id="13">
    <w:p w14:paraId="339B82C1" w14:textId="77777777" w:rsidR="008543C2" w:rsidRPr="00EF5609" w:rsidRDefault="008543C2" w:rsidP="00CF199A">
      <w:pPr>
        <w:pStyle w:val="EndnoteText"/>
        <w:rPr>
          <w:lang w:val="en-GB"/>
        </w:rPr>
      </w:pPr>
      <w:r w:rsidRPr="00CF199A">
        <w:rPr>
          <w:rStyle w:val="EndnoteReference"/>
          <w:rFonts w:ascii="Arial" w:hAnsi="Arial" w:cs="Arial"/>
          <w:sz w:val="16"/>
          <w:szCs w:val="16"/>
        </w:rPr>
        <w:endnoteRef/>
      </w:r>
      <w:r w:rsidRPr="00CF199A">
        <w:rPr>
          <w:rFonts w:ascii="Arial" w:hAnsi="Arial" w:cs="Arial"/>
          <w:sz w:val="16"/>
          <w:szCs w:val="16"/>
        </w:rPr>
        <w:t xml:space="preserve"> KEYTRUDA Summary of Product Characteristics. Available from: </w:t>
      </w:r>
      <w:hyperlink r:id="rId9" w:history="1">
        <w:r w:rsidRPr="00CF199A">
          <w:rPr>
            <w:rStyle w:val="Hyperlink"/>
            <w:rFonts w:ascii="Arial" w:hAnsi="Arial" w:cs="Arial"/>
            <w:sz w:val="16"/>
            <w:szCs w:val="16"/>
          </w:rPr>
          <w:t>https://www.medicines.org.uk/emc/medicine/30602</w:t>
        </w:r>
      </w:hyperlink>
      <w:r w:rsidRPr="00CF199A">
        <w:rPr>
          <w:rFonts w:ascii="Arial" w:hAnsi="Arial" w:cs="Arial"/>
          <w:sz w:val="16"/>
          <w:szCs w:val="16"/>
        </w:rPr>
        <w:t xml:space="preserve"> Last accessed September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PMincho">
    <w:altName w:val="ＭＳ Ｐ明朝"/>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8194A" w14:textId="77777777" w:rsidR="008543C2" w:rsidRDefault="00854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DAE6B" w14:textId="1F21CB19" w:rsidR="008543C2" w:rsidRDefault="008543C2" w:rsidP="002A56EE">
    <w:pPr>
      <w:pStyle w:val="Footer"/>
      <w:rPr>
        <w:rFonts w:ascii="Arial" w:hAnsi="Arial" w:cs="Arial"/>
        <w:color w:val="555555"/>
        <w:sz w:val="17"/>
        <w:szCs w:val="17"/>
        <w:shd w:val="clear" w:color="auto" w:fill="FFFFFF"/>
      </w:rPr>
    </w:pPr>
    <w:r>
      <w:rPr>
        <w:rFonts w:ascii="Arial" w:hAnsi="Arial" w:cs="Arial"/>
        <w:color w:val="555555"/>
        <w:sz w:val="17"/>
        <w:szCs w:val="17"/>
        <w:shd w:val="clear" w:color="auto" w:fill="FFFFFF"/>
      </w:rPr>
      <w:t>EMEA-COR-19-00018</w:t>
    </w:r>
  </w:p>
  <w:p w14:paraId="6E793647" w14:textId="74981856" w:rsidR="008543C2" w:rsidRPr="002A56EE" w:rsidRDefault="008543C2" w:rsidP="002A56EE">
    <w:pPr>
      <w:pStyle w:val="Footer"/>
    </w:pPr>
    <w:r>
      <w:rPr>
        <w:rFonts w:ascii="Arial" w:hAnsi="Arial" w:cs="Arial"/>
        <w:color w:val="555555"/>
        <w:sz w:val="17"/>
        <w:szCs w:val="17"/>
        <w:shd w:val="clear" w:color="auto" w:fill="FFFFFF"/>
      </w:rPr>
      <w:t xml:space="preserve">Date of preparation: September 2019 </w:t>
    </w:r>
  </w:p>
  <w:p w14:paraId="25F8C1BE" w14:textId="77777777" w:rsidR="008543C2" w:rsidRPr="008160C3" w:rsidRDefault="008543C2" w:rsidP="008160C3">
    <w:pPr>
      <w:pStyle w:val="Footer"/>
      <w:jc w:val="righ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33A9A" w14:textId="6FB974AD" w:rsidR="008543C2" w:rsidRDefault="008543C2" w:rsidP="002A56EE">
    <w:pPr>
      <w:pStyle w:val="Footer"/>
      <w:rPr>
        <w:rFonts w:ascii="Arial" w:hAnsi="Arial" w:cs="Arial"/>
        <w:color w:val="555555"/>
        <w:sz w:val="17"/>
        <w:szCs w:val="17"/>
        <w:shd w:val="clear" w:color="auto" w:fill="FFFFFF"/>
      </w:rPr>
    </w:pPr>
    <w:r>
      <w:rPr>
        <w:rFonts w:ascii="Arial" w:hAnsi="Arial" w:cs="Arial"/>
        <w:color w:val="555555"/>
        <w:sz w:val="17"/>
        <w:szCs w:val="17"/>
        <w:shd w:val="clear" w:color="auto" w:fill="FFFFFF"/>
      </w:rPr>
      <w:t>EMEA-COR-19-00018</w:t>
    </w:r>
  </w:p>
  <w:p w14:paraId="38BE0A75" w14:textId="5B1E323E" w:rsidR="008543C2" w:rsidRPr="002A56EE" w:rsidRDefault="008543C2" w:rsidP="002A56EE">
    <w:pPr>
      <w:pStyle w:val="Footer"/>
    </w:pPr>
    <w:r>
      <w:rPr>
        <w:rFonts w:ascii="Arial" w:hAnsi="Arial" w:cs="Arial"/>
        <w:color w:val="555555"/>
        <w:sz w:val="17"/>
        <w:szCs w:val="17"/>
        <w:shd w:val="clear" w:color="auto" w:fill="FFFFFF"/>
      </w:rPr>
      <w:t xml:space="preserve">Date of preparation: September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823AD" w14:textId="77777777" w:rsidR="008543C2" w:rsidRDefault="008543C2" w:rsidP="00BF3FF6">
      <w:pPr>
        <w:spacing w:after="0" w:line="240" w:lineRule="auto"/>
      </w:pPr>
      <w:bookmarkStart w:id="0" w:name="_Hlk11055646"/>
      <w:bookmarkEnd w:id="0"/>
      <w:r>
        <w:separator/>
      </w:r>
    </w:p>
  </w:footnote>
  <w:footnote w:type="continuationSeparator" w:id="0">
    <w:p w14:paraId="3941B15F" w14:textId="77777777" w:rsidR="008543C2" w:rsidRDefault="008543C2" w:rsidP="00BF3FF6">
      <w:pPr>
        <w:spacing w:after="0" w:line="240" w:lineRule="auto"/>
      </w:pPr>
      <w:r>
        <w:continuationSeparator/>
      </w:r>
    </w:p>
  </w:footnote>
  <w:footnote w:type="continuationNotice" w:id="1">
    <w:p w14:paraId="7BDB0C59" w14:textId="77777777" w:rsidR="008543C2" w:rsidRDefault="008543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3833F" w14:textId="77777777" w:rsidR="008543C2" w:rsidRDefault="00854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312897"/>
      <w:docPartObj>
        <w:docPartGallery w:val="Page Numbers (Top of Page)"/>
        <w:docPartUnique/>
      </w:docPartObj>
    </w:sdtPr>
    <w:sdtEndPr>
      <w:rPr>
        <w:noProof/>
      </w:rPr>
    </w:sdtEndPr>
    <w:sdtContent>
      <w:p w14:paraId="078EDCD6" w14:textId="276E2F85" w:rsidR="008543C2" w:rsidRDefault="008543C2">
        <w:pPr>
          <w:pStyle w:val="Header"/>
          <w:jc w:val="center"/>
        </w:pPr>
        <w:r w:rsidRPr="001756F9">
          <w:rPr>
            <w:rFonts w:ascii="Arial" w:hAnsi="Arial" w:cs="Arial"/>
          </w:rPr>
          <w:t xml:space="preserve">- </w:t>
        </w:r>
        <w:r w:rsidRPr="001756F9">
          <w:rPr>
            <w:rFonts w:ascii="Arial" w:hAnsi="Arial" w:cs="Arial"/>
          </w:rPr>
          <w:fldChar w:fldCharType="begin"/>
        </w:r>
        <w:r w:rsidRPr="001756F9">
          <w:rPr>
            <w:rFonts w:ascii="Arial" w:hAnsi="Arial" w:cs="Arial"/>
          </w:rPr>
          <w:instrText xml:space="preserve"> PAGE   \* MERGEFORMAT </w:instrText>
        </w:r>
        <w:r w:rsidRPr="001756F9">
          <w:rPr>
            <w:rFonts w:ascii="Arial" w:hAnsi="Arial" w:cs="Arial"/>
          </w:rPr>
          <w:fldChar w:fldCharType="separate"/>
        </w:r>
        <w:r>
          <w:rPr>
            <w:rFonts w:ascii="Arial" w:hAnsi="Arial" w:cs="Arial"/>
            <w:noProof/>
          </w:rPr>
          <w:t>19</w:t>
        </w:r>
        <w:r w:rsidRPr="001756F9">
          <w:rPr>
            <w:rFonts w:ascii="Arial" w:hAnsi="Arial" w:cs="Arial"/>
            <w:noProof/>
          </w:rPr>
          <w:fldChar w:fldCharType="end"/>
        </w:r>
        <w:r w:rsidRPr="001756F9">
          <w:rPr>
            <w:rFonts w:ascii="Arial" w:hAnsi="Arial" w:cs="Arial"/>
            <w:noProof/>
          </w:rPr>
          <w:t xml:space="preserve"> -</w:t>
        </w:r>
      </w:p>
    </w:sdtContent>
  </w:sdt>
  <w:p w14:paraId="0EBAA396" w14:textId="77777777" w:rsidR="008543C2" w:rsidRDefault="008543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6843" w14:textId="1944FDB5" w:rsidR="008543C2" w:rsidRDefault="008543C2" w:rsidP="00710A29">
    <w:pPr>
      <w:pStyle w:val="Header"/>
      <w:rPr>
        <w:rFonts w:ascii="Arial" w:hAnsi="Arial" w:cs="Arial"/>
        <w:b/>
        <w:caps/>
        <w:color w:val="FF0000"/>
        <w:sz w:val="18"/>
      </w:rPr>
    </w:pPr>
    <w:r>
      <w:rPr>
        <w:rFonts w:ascii="Arial" w:hAnsi="Arial" w:cs="Arial"/>
        <w:b/>
        <w:caps/>
        <w:color w:val="FF0000"/>
        <w:sz w:val="18"/>
      </w:rPr>
      <w:t xml:space="preserve"> </w:t>
    </w:r>
  </w:p>
  <w:p w14:paraId="4903061F" w14:textId="6B0F6374" w:rsidR="008543C2" w:rsidRPr="00B80CF8" w:rsidRDefault="008543C2" w:rsidP="00710A29">
    <w:pPr>
      <w:pStyle w:val="Header"/>
      <w:rPr>
        <w:rFonts w:ascii="Arial" w:hAnsi="Arial" w:cs="Arial"/>
        <w:b/>
        <w:caps/>
        <w:color w:val="FF0000"/>
        <w:sz w:val="18"/>
      </w:rPr>
    </w:pPr>
    <w:r w:rsidRPr="00944869">
      <w:rPr>
        <w:rFonts w:ascii="Arial" w:hAnsi="Arial" w:cs="Arial"/>
        <w:b/>
        <w:caps/>
        <w:noProof/>
        <w:color w:val="FF0000"/>
        <w:sz w:val="20"/>
      </w:rPr>
      <w:drawing>
        <wp:anchor distT="0" distB="0" distL="114300" distR="114300" simplePos="0" relativeHeight="251654144" behindDoc="1" locked="0" layoutInCell="1" allowOverlap="1" wp14:anchorId="660A2E7F" wp14:editId="05BEEFDA">
          <wp:simplePos x="0" y="0"/>
          <wp:positionH relativeFrom="margin">
            <wp:posOffset>4997450</wp:posOffset>
          </wp:positionH>
          <wp:positionV relativeFrom="paragraph">
            <wp:posOffset>13335</wp:posOffset>
          </wp:positionV>
          <wp:extent cx="927100" cy="622896"/>
          <wp:effectExtent l="0" t="0" r="6350" b="6350"/>
          <wp:wrapNone/>
          <wp:docPr id="2" name="Picture 2" descr="Image result for eis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isa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6228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939F57" w14:textId="58B55266" w:rsidR="008543C2" w:rsidRDefault="008543C2" w:rsidP="00710A29">
    <w:pPr>
      <w:pStyle w:val="Header"/>
      <w:rPr>
        <w:rFonts w:ascii="Arial" w:hAnsi="Arial" w:cs="Arial"/>
        <w:b/>
        <w:caps/>
        <w:color w:val="FF0000"/>
        <w:sz w:val="20"/>
      </w:rPr>
    </w:pPr>
    <w:r w:rsidRPr="00944869">
      <w:rPr>
        <w:rFonts w:ascii="Arial" w:hAnsi="Arial" w:cs="Arial"/>
        <w:b/>
        <w:caps/>
        <w:noProof/>
        <w:color w:val="FF0000"/>
        <w:sz w:val="20"/>
      </w:rPr>
      <w:drawing>
        <wp:anchor distT="0" distB="0" distL="114300" distR="114300" simplePos="0" relativeHeight="251659264" behindDoc="0" locked="0" layoutInCell="1" allowOverlap="1" wp14:anchorId="3F26E7CD" wp14:editId="529767A8">
          <wp:simplePos x="0" y="0"/>
          <wp:positionH relativeFrom="margin">
            <wp:posOffset>0</wp:posOffset>
          </wp:positionH>
          <wp:positionV relativeFrom="page">
            <wp:posOffset>850900</wp:posOffset>
          </wp:positionV>
          <wp:extent cx="1553845" cy="508635"/>
          <wp:effectExtent l="0" t="0" r="8255" b="5715"/>
          <wp:wrapNone/>
          <wp:docPr id="4" name="Picture 4" descr="Image result for merck logo"/>
          <wp:cNvGraphicFramePr/>
          <a:graphic xmlns:a="http://schemas.openxmlformats.org/drawingml/2006/main">
            <a:graphicData uri="http://schemas.openxmlformats.org/drawingml/2006/picture">
              <pic:pic xmlns:pic="http://schemas.openxmlformats.org/drawingml/2006/picture">
                <pic:nvPicPr>
                  <pic:cNvPr id="6" name="Picture 6" descr="Image result for merck 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3845" cy="508635"/>
                  </a:xfrm>
                  <a:prstGeom prst="rect">
                    <a:avLst/>
                  </a:prstGeom>
                  <a:noFill/>
                  <a:ln>
                    <a:noFill/>
                  </a:ln>
                </pic:spPr>
              </pic:pic>
            </a:graphicData>
          </a:graphic>
        </wp:anchor>
      </w:drawing>
    </w:r>
  </w:p>
  <w:p w14:paraId="3CEC2054" w14:textId="1ABF37CC" w:rsidR="008543C2" w:rsidRDefault="008543C2" w:rsidP="00710A29">
    <w:pPr>
      <w:pStyle w:val="Header"/>
      <w:rPr>
        <w:rFonts w:ascii="Arial" w:hAnsi="Arial" w:cs="Arial"/>
        <w:b/>
        <w:caps/>
        <w:color w:val="FF0000"/>
        <w:sz w:val="20"/>
      </w:rPr>
    </w:pPr>
  </w:p>
  <w:p w14:paraId="64CA8CA1" w14:textId="1CF028A4" w:rsidR="008543C2" w:rsidRDefault="008543C2" w:rsidP="00710A29">
    <w:pPr>
      <w:pStyle w:val="Header"/>
      <w:rPr>
        <w:rFonts w:ascii="Arial" w:hAnsi="Arial" w:cs="Arial"/>
        <w:b/>
        <w:caps/>
        <w:color w:val="FF0000"/>
        <w:sz w:val="20"/>
      </w:rPr>
    </w:pPr>
  </w:p>
  <w:p w14:paraId="1735CD1A" w14:textId="15182FE2" w:rsidR="008543C2" w:rsidRPr="00710A29" w:rsidRDefault="008543C2" w:rsidP="00710A29">
    <w:pPr>
      <w:pStyle w:val="Header"/>
      <w:rPr>
        <w:rFonts w:ascii="Arial" w:hAnsi="Arial" w:cs="Arial"/>
        <w:b/>
        <w:caps/>
        <w:color w:val="FF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C2756"/>
    <w:multiLevelType w:val="multilevel"/>
    <w:tmpl w:val="9F76F0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4042A4"/>
    <w:multiLevelType w:val="multilevel"/>
    <w:tmpl w:val="BEAE91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BFC3F90"/>
    <w:multiLevelType w:val="multilevel"/>
    <w:tmpl w:val="89E6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360502"/>
    <w:multiLevelType w:val="hybridMultilevel"/>
    <w:tmpl w:val="A31E1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A32E9"/>
    <w:multiLevelType w:val="hybridMultilevel"/>
    <w:tmpl w:val="E57A1B64"/>
    <w:lvl w:ilvl="0" w:tplc="5AA271B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6D0E35"/>
    <w:multiLevelType w:val="hybridMultilevel"/>
    <w:tmpl w:val="333AB57A"/>
    <w:lvl w:ilvl="0" w:tplc="C2DE569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01738"/>
    <w:multiLevelType w:val="hybridMultilevel"/>
    <w:tmpl w:val="6D642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0874F1"/>
    <w:multiLevelType w:val="hybridMultilevel"/>
    <w:tmpl w:val="2CA04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4"/>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GB" w:vendorID="64" w:dllVersion="6"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0"/>
  <w:activeWritingStyle w:appName="MSWord" w:lang="pt-BR" w:vendorID="64" w:dllVersion="6"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1228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MrIwMTUA0gYmlko6SsGpxcWZ+XkgBUaWtQD+kJHcLQAAAA=="/>
  </w:docVars>
  <w:rsids>
    <w:rsidRoot w:val="00BF3FF6"/>
    <w:rsid w:val="000002EF"/>
    <w:rsid w:val="0000061F"/>
    <w:rsid w:val="000013F2"/>
    <w:rsid w:val="00001E3A"/>
    <w:rsid w:val="00001E97"/>
    <w:rsid w:val="000027EC"/>
    <w:rsid w:val="00002A60"/>
    <w:rsid w:val="00002E6A"/>
    <w:rsid w:val="0000329E"/>
    <w:rsid w:val="000034C1"/>
    <w:rsid w:val="00003B7F"/>
    <w:rsid w:val="00003E15"/>
    <w:rsid w:val="00003EBE"/>
    <w:rsid w:val="00004100"/>
    <w:rsid w:val="000049BB"/>
    <w:rsid w:val="00005221"/>
    <w:rsid w:val="000057B8"/>
    <w:rsid w:val="00005B01"/>
    <w:rsid w:val="00005B35"/>
    <w:rsid w:val="000073C4"/>
    <w:rsid w:val="0000742C"/>
    <w:rsid w:val="00007860"/>
    <w:rsid w:val="00007C28"/>
    <w:rsid w:val="00007D95"/>
    <w:rsid w:val="00007FD5"/>
    <w:rsid w:val="00010448"/>
    <w:rsid w:val="00011225"/>
    <w:rsid w:val="0001128B"/>
    <w:rsid w:val="00012B5D"/>
    <w:rsid w:val="0001313C"/>
    <w:rsid w:val="00013246"/>
    <w:rsid w:val="00013391"/>
    <w:rsid w:val="000134C2"/>
    <w:rsid w:val="00013730"/>
    <w:rsid w:val="00013874"/>
    <w:rsid w:val="00013A22"/>
    <w:rsid w:val="00014021"/>
    <w:rsid w:val="0001549C"/>
    <w:rsid w:val="00015765"/>
    <w:rsid w:val="00015C5A"/>
    <w:rsid w:val="00016321"/>
    <w:rsid w:val="00016549"/>
    <w:rsid w:val="00016A53"/>
    <w:rsid w:val="00016B46"/>
    <w:rsid w:val="00016CCF"/>
    <w:rsid w:val="000172D1"/>
    <w:rsid w:val="000206B6"/>
    <w:rsid w:val="000206F7"/>
    <w:rsid w:val="000209DA"/>
    <w:rsid w:val="0002197D"/>
    <w:rsid w:val="000225C3"/>
    <w:rsid w:val="00022D7C"/>
    <w:rsid w:val="000241FB"/>
    <w:rsid w:val="0002508C"/>
    <w:rsid w:val="0002589E"/>
    <w:rsid w:val="00025C6E"/>
    <w:rsid w:val="00025F92"/>
    <w:rsid w:val="00026517"/>
    <w:rsid w:val="00026610"/>
    <w:rsid w:val="00026798"/>
    <w:rsid w:val="000268C6"/>
    <w:rsid w:val="000268F7"/>
    <w:rsid w:val="00026B1A"/>
    <w:rsid w:val="00026B2D"/>
    <w:rsid w:val="00026E80"/>
    <w:rsid w:val="000275B3"/>
    <w:rsid w:val="000300CB"/>
    <w:rsid w:val="0003028E"/>
    <w:rsid w:val="000304C2"/>
    <w:rsid w:val="000308F2"/>
    <w:rsid w:val="00031636"/>
    <w:rsid w:val="00031AD5"/>
    <w:rsid w:val="00032320"/>
    <w:rsid w:val="00033592"/>
    <w:rsid w:val="00033747"/>
    <w:rsid w:val="00033A58"/>
    <w:rsid w:val="00033AAE"/>
    <w:rsid w:val="00033C32"/>
    <w:rsid w:val="00034198"/>
    <w:rsid w:val="00034202"/>
    <w:rsid w:val="000344C3"/>
    <w:rsid w:val="000345A4"/>
    <w:rsid w:val="00034A8F"/>
    <w:rsid w:val="00035969"/>
    <w:rsid w:val="000362DF"/>
    <w:rsid w:val="000372FF"/>
    <w:rsid w:val="000374E5"/>
    <w:rsid w:val="00040AED"/>
    <w:rsid w:val="00040BCA"/>
    <w:rsid w:val="00040C89"/>
    <w:rsid w:val="00041116"/>
    <w:rsid w:val="0004176C"/>
    <w:rsid w:val="00041BB6"/>
    <w:rsid w:val="000426BE"/>
    <w:rsid w:val="0004307F"/>
    <w:rsid w:val="00043197"/>
    <w:rsid w:val="0004386D"/>
    <w:rsid w:val="00043ADA"/>
    <w:rsid w:val="000448A4"/>
    <w:rsid w:val="00045057"/>
    <w:rsid w:val="0004568F"/>
    <w:rsid w:val="00045738"/>
    <w:rsid w:val="000458F8"/>
    <w:rsid w:val="0004615F"/>
    <w:rsid w:val="00046200"/>
    <w:rsid w:val="00046731"/>
    <w:rsid w:val="0004676C"/>
    <w:rsid w:val="000473C9"/>
    <w:rsid w:val="0004755D"/>
    <w:rsid w:val="0004758E"/>
    <w:rsid w:val="00047676"/>
    <w:rsid w:val="00047BEB"/>
    <w:rsid w:val="00050A91"/>
    <w:rsid w:val="00050C40"/>
    <w:rsid w:val="00051779"/>
    <w:rsid w:val="00051B50"/>
    <w:rsid w:val="00051D06"/>
    <w:rsid w:val="000524BA"/>
    <w:rsid w:val="00053260"/>
    <w:rsid w:val="00053620"/>
    <w:rsid w:val="00053DF8"/>
    <w:rsid w:val="000541ED"/>
    <w:rsid w:val="000542BB"/>
    <w:rsid w:val="0005505D"/>
    <w:rsid w:val="00055187"/>
    <w:rsid w:val="00055473"/>
    <w:rsid w:val="00055E49"/>
    <w:rsid w:val="00055EAC"/>
    <w:rsid w:val="0005608E"/>
    <w:rsid w:val="00056288"/>
    <w:rsid w:val="000567E8"/>
    <w:rsid w:val="000568F0"/>
    <w:rsid w:val="00056914"/>
    <w:rsid w:val="00056A10"/>
    <w:rsid w:val="00056BDA"/>
    <w:rsid w:val="00056BFB"/>
    <w:rsid w:val="00056E5F"/>
    <w:rsid w:val="0005744C"/>
    <w:rsid w:val="000578B7"/>
    <w:rsid w:val="000608DE"/>
    <w:rsid w:val="000608E5"/>
    <w:rsid w:val="00060D5E"/>
    <w:rsid w:val="00060F88"/>
    <w:rsid w:val="000614F4"/>
    <w:rsid w:val="0006168E"/>
    <w:rsid w:val="00061DF1"/>
    <w:rsid w:val="00061E8F"/>
    <w:rsid w:val="000622CF"/>
    <w:rsid w:val="000623F0"/>
    <w:rsid w:val="00062415"/>
    <w:rsid w:val="00063777"/>
    <w:rsid w:val="000638DC"/>
    <w:rsid w:val="00063D83"/>
    <w:rsid w:val="00063FCB"/>
    <w:rsid w:val="0006457E"/>
    <w:rsid w:val="0006498D"/>
    <w:rsid w:val="0006514F"/>
    <w:rsid w:val="000652B1"/>
    <w:rsid w:val="00065E02"/>
    <w:rsid w:val="00065E81"/>
    <w:rsid w:val="0006609F"/>
    <w:rsid w:val="00066258"/>
    <w:rsid w:val="00066D26"/>
    <w:rsid w:val="00066D71"/>
    <w:rsid w:val="0006729B"/>
    <w:rsid w:val="0007039A"/>
    <w:rsid w:val="0007059E"/>
    <w:rsid w:val="00070B9B"/>
    <w:rsid w:val="00070EE9"/>
    <w:rsid w:val="00071516"/>
    <w:rsid w:val="00071760"/>
    <w:rsid w:val="00071F4F"/>
    <w:rsid w:val="00072306"/>
    <w:rsid w:val="00072973"/>
    <w:rsid w:val="000729A5"/>
    <w:rsid w:val="00072BE8"/>
    <w:rsid w:val="00072C42"/>
    <w:rsid w:val="0007319D"/>
    <w:rsid w:val="00073A36"/>
    <w:rsid w:val="00073A91"/>
    <w:rsid w:val="00073C78"/>
    <w:rsid w:val="00073F01"/>
    <w:rsid w:val="00073FB7"/>
    <w:rsid w:val="00074136"/>
    <w:rsid w:val="00074E20"/>
    <w:rsid w:val="00075222"/>
    <w:rsid w:val="00075728"/>
    <w:rsid w:val="000757DF"/>
    <w:rsid w:val="000758EA"/>
    <w:rsid w:val="00076037"/>
    <w:rsid w:val="0007674E"/>
    <w:rsid w:val="00077067"/>
    <w:rsid w:val="000802F3"/>
    <w:rsid w:val="00080503"/>
    <w:rsid w:val="00080C55"/>
    <w:rsid w:val="00081066"/>
    <w:rsid w:val="000810B5"/>
    <w:rsid w:val="00081382"/>
    <w:rsid w:val="000817F8"/>
    <w:rsid w:val="00081A1E"/>
    <w:rsid w:val="00081A51"/>
    <w:rsid w:val="00081B4C"/>
    <w:rsid w:val="00081FC3"/>
    <w:rsid w:val="0008244B"/>
    <w:rsid w:val="000826BF"/>
    <w:rsid w:val="0008289F"/>
    <w:rsid w:val="00082E90"/>
    <w:rsid w:val="00083FF6"/>
    <w:rsid w:val="00084374"/>
    <w:rsid w:val="0008472A"/>
    <w:rsid w:val="0008495B"/>
    <w:rsid w:val="00084F04"/>
    <w:rsid w:val="00085207"/>
    <w:rsid w:val="00085B68"/>
    <w:rsid w:val="00085F3C"/>
    <w:rsid w:val="00086257"/>
    <w:rsid w:val="00086272"/>
    <w:rsid w:val="000863DF"/>
    <w:rsid w:val="00086450"/>
    <w:rsid w:val="00086534"/>
    <w:rsid w:val="00086598"/>
    <w:rsid w:val="000867F9"/>
    <w:rsid w:val="00087308"/>
    <w:rsid w:val="000873FC"/>
    <w:rsid w:val="000875EA"/>
    <w:rsid w:val="000876B9"/>
    <w:rsid w:val="00087BB2"/>
    <w:rsid w:val="0009030C"/>
    <w:rsid w:val="000907FB"/>
    <w:rsid w:val="00090C08"/>
    <w:rsid w:val="00092260"/>
    <w:rsid w:val="0009270C"/>
    <w:rsid w:val="00092AA3"/>
    <w:rsid w:val="00092B8E"/>
    <w:rsid w:val="00092BF4"/>
    <w:rsid w:val="00093979"/>
    <w:rsid w:val="00093B97"/>
    <w:rsid w:val="00093FC3"/>
    <w:rsid w:val="0009425A"/>
    <w:rsid w:val="0009434F"/>
    <w:rsid w:val="0009447D"/>
    <w:rsid w:val="00095042"/>
    <w:rsid w:val="000959F3"/>
    <w:rsid w:val="00095A19"/>
    <w:rsid w:val="00095BEF"/>
    <w:rsid w:val="000962C8"/>
    <w:rsid w:val="0009636E"/>
    <w:rsid w:val="00096413"/>
    <w:rsid w:val="00096586"/>
    <w:rsid w:val="00096F6F"/>
    <w:rsid w:val="000972C3"/>
    <w:rsid w:val="00097A1A"/>
    <w:rsid w:val="00097C73"/>
    <w:rsid w:val="000A0401"/>
    <w:rsid w:val="000A098C"/>
    <w:rsid w:val="000A0ABE"/>
    <w:rsid w:val="000A0BE6"/>
    <w:rsid w:val="000A1168"/>
    <w:rsid w:val="000A12EB"/>
    <w:rsid w:val="000A1337"/>
    <w:rsid w:val="000A1C3C"/>
    <w:rsid w:val="000A252C"/>
    <w:rsid w:val="000A2842"/>
    <w:rsid w:val="000A35A5"/>
    <w:rsid w:val="000A3813"/>
    <w:rsid w:val="000A3ED0"/>
    <w:rsid w:val="000A4159"/>
    <w:rsid w:val="000A457E"/>
    <w:rsid w:val="000A4788"/>
    <w:rsid w:val="000A4ACD"/>
    <w:rsid w:val="000A4D91"/>
    <w:rsid w:val="000A4F3F"/>
    <w:rsid w:val="000A4FAF"/>
    <w:rsid w:val="000A50C4"/>
    <w:rsid w:val="000A6348"/>
    <w:rsid w:val="000A6393"/>
    <w:rsid w:val="000A6C83"/>
    <w:rsid w:val="000A6DA0"/>
    <w:rsid w:val="000A767F"/>
    <w:rsid w:val="000A768F"/>
    <w:rsid w:val="000A7E7A"/>
    <w:rsid w:val="000B00DA"/>
    <w:rsid w:val="000B03A3"/>
    <w:rsid w:val="000B058D"/>
    <w:rsid w:val="000B1147"/>
    <w:rsid w:val="000B142F"/>
    <w:rsid w:val="000B1BDD"/>
    <w:rsid w:val="000B1C77"/>
    <w:rsid w:val="000B1DCA"/>
    <w:rsid w:val="000B2456"/>
    <w:rsid w:val="000B26C9"/>
    <w:rsid w:val="000B2E84"/>
    <w:rsid w:val="000B2EA7"/>
    <w:rsid w:val="000B3098"/>
    <w:rsid w:val="000B3976"/>
    <w:rsid w:val="000B3E9A"/>
    <w:rsid w:val="000B4778"/>
    <w:rsid w:val="000B503B"/>
    <w:rsid w:val="000B5184"/>
    <w:rsid w:val="000B5412"/>
    <w:rsid w:val="000B5675"/>
    <w:rsid w:val="000B574C"/>
    <w:rsid w:val="000B5A22"/>
    <w:rsid w:val="000B71BC"/>
    <w:rsid w:val="000C0154"/>
    <w:rsid w:val="000C2108"/>
    <w:rsid w:val="000C26F6"/>
    <w:rsid w:val="000C2BD0"/>
    <w:rsid w:val="000C2C96"/>
    <w:rsid w:val="000C2DB1"/>
    <w:rsid w:val="000C3A20"/>
    <w:rsid w:val="000C42F6"/>
    <w:rsid w:val="000C4A25"/>
    <w:rsid w:val="000C584E"/>
    <w:rsid w:val="000C59BD"/>
    <w:rsid w:val="000C5CB4"/>
    <w:rsid w:val="000C5CD4"/>
    <w:rsid w:val="000C66BF"/>
    <w:rsid w:val="000C68BA"/>
    <w:rsid w:val="000C6AAA"/>
    <w:rsid w:val="000C6C66"/>
    <w:rsid w:val="000C6EC5"/>
    <w:rsid w:val="000C7F00"/>
    <w:rsid w:val="000D0541"/>
    <w:rsid w:val="000D0709"/>
    <w:rsid w:val="000D0814"/>
    <w:rsid w:val="000D09B9"/>
    <w:rsid w:val="000D12FB"/>
    <w:rsid w:val="000D170A"/>
    <w:rsid w:val="000D18ED"/>
    <w:rsid w:val="000D1A94"/>
    <w:rsid w:val="000D1B14"/>
    <w:rsid w:val="000D1B29"/>
    <w:rsid w:val="000D1C29"/>
    <w:rsid w:val="000D1E8C"/>
    <w:rsid w:val="000D29CA"/>
    <w:rsid w:val="000D2BF0"/>
    <w:rsid w:val="000D3481"/>
    <w:rsid w:val="000D3525"/>
    <w:rsid w:val="000D454F"/>
    <w:rsid w:val="000D484E"/>
    <w:rsid w:val="000D5092"/>
    <w:rsid w:val="000D5133"/>
    <w:rsid w:val="000D555E"/>
    <w:rsid w:val="000D5879"/>
    <w:rsid w:val="000D5AEA"/>
    <w:rsid w:val="000D5EB0"/>
    <w:rsid w:val="000D6308"/>
    <w:rsid w:val="000D64FA"/>
    <w:rsid w:val="000D6962"/>
    <w:rsid w:val="000D7879"/>
    <w:rsid w:val="000D7BC4"/>
    <w:rsid w:val="000E0106"/>
    <w:rsid w:val="000E013D"/>
    <w:rsid w:val="000E01FA"/>
    <w:rsid w:val="000E0C66"/>
    <w:rsid w:val="000E0CA7"/>
    <w:rsid w:val="000E0F1D"/>
    <w:rsid w:val="000E1F77"/>
    <w:rsid w:val="000E23C7"/>
    <w:rsid w:val="000E2917"/>
    <w:rsid w:val="000E2DA6"/>
    <w:rsid w:val="000E3209"/>
    <w:rsid w:val="000E36FC"/>
    <w:rsid w:val="000E3AC4"/>
    <w:rsid w:val="000E3B30"/>
    <w:rsid w:val="000E3F7C"/>
    <w:rsid w:val="000E41EC"/>
    <w:rsid w:val="000E46C3"/>
    <w:rsid w:val="000E4B89"/>
    <w:rsid w:val="000E63A9"/>
    <w:rsid w:val="000E6E0A"/>
    <w:rsid w:val="000E73F9"/>
    <w:rsid w:val="000E7B62"/>
    <w:rsid w:val="000E7D20"/>
    <w:rsid w:val="000F0072"/>
    <w:rsid w:val="000F0128"/>
    <w:rsid w:val="000F0358"/>
    <w:rsid w:val="000F09B2"/>
    <w:rsid w:val="000F121D"/>
    <w:rsid w:val="000F185D"/>
    <w:rsid w:val="000F1A31"/>
    <w:rsid w:val="000F1C73"/>
    <w:rsid w:val="000F1E2B"/>
    <w:rsid w:val="000F2B01"/>
    <w:rsid w:val="000F356E"/>
    <w:rsid w:val="000F3818"/>
    <w:rsid w:val="000F38A8"/>
    <w:rsid w:val="000F3946"/>
    <w:rsid w:val="000F3AEA"/>
    <w:rsid w:val="000F3F2A"/>
    <w:rsid w:val="000F45FF"/>
    <w:rsid w:val="000F4637"/>
    <w:rsid w:val="000F4BB3"/>
    <w:rsid w:val="000F52F6"/>
    <w:rsid w:val="000F5985"/>
    <w:rsid w:val="000F5F8C"/>
    <w:rsid w:val="000F6239"/>
    <w:rsid w:val="000F646D"/>
    <w:rsid w:val="000F64B2"/>
    <w:rsid w:val="000F6C53"/>
    <w:rsid w:val="000F7358"/>
    <w:rsid w:val="000F74D4"/>
    <w:rsid w:val="000F790A"/>
    <w:rsid w:val="000F7DAC"/>
    <w:rsid w:val="0010014F"/>
    <w:rsid w:val="00100633"/>
    <w:rsid w:val="001008D0"/>
    <w:rsid w:val="001018A7"/>
    <w:rsid w:val="00101D2A"/>
    <w:rsid w:val="00101E2E"/>
    <w:rsid w:val="00102212"/>
    <w:rsid w:val="001023D1"/>
    <w:rsid w:val="00102EA2"/>
    <w:rsid w:val="00103052"/>
    <w:rsid w:val="0010466C"/>
    <w:rsid w:val="00104ABC"/>
    <w:rsid w:val="00104B93"/>
    <w:rsid w:val="00104EDF"/>
    <w:rsid w:val="00105261"/>
    <w:rsid w:val="00105B2F"/>
    <w:rsid w:val="00107468"/>
    <w:rsid w:val="001075A8"/>
    <w:rsid w:val="00107606"/>
    <w:rsid w:val="0010785F"/>
    <w:rsid w:val="0010793D"/>
    <w:rsid w:val="00107A40"/>
    <w:rsid w:val="00107AA9"/>
    <w:rsid w:val="00107F12"/>
    <w:rsid w:val="00107FBB"/>
    <w:rsid w:val="00110757"/>
    <w:rsid w:val="0011080E"/>
    <w:rsid w:val="00111757"/>
    <w:rsid w:val="00111B30"/>
    <w:rsid w:val="00111BC6"/>
    <w:rsid w:val="00111D75"/>
    <w:rsid w:val="00111D81"/>
    <w:rsid w:val="001122CD"/>
    <w:rsid w:val="00112609"/>
    <w:rsid w:val="00112C9B"/>
    <w:rsid w:val="00113010"/>
    <w:rsid w:val="00113FE8"/>
    <w:rsid w:val="0011422F"/>
    <w:rsid w:val="00114470"/>
    <w:rsid w:val="0011457C"/>
    <w:rsid w:val="00114C41"/>
    <w:rsid w:val="00114D2F"/>
    <w:rsid w:val="001156A4"/>
    <w:rsid w:val="001159E8"/>
    <w:rsid w:val="001162E0"/>
    <w:rsid w:val="00116B17"/>
    <w:rsid w:val="00116B4C"/>
    <w:rsid w:val="00117CF4"/>
    <w:rsid w:val="001202F6"/>
    <w:rsid w:val="0012038D"/>
    <w:rsid w:val="001208CC"/>
    <w:rsid w:val="00120A0A"/>
    <w:rsid w:val="00121114"/>
    <w:rsid w:val="00121C62"/>
    <w:rsid w:val="0012210D"/>
    <w:rsid w:val="001224B5"/>
    <w:rsid w:val="00122A2B"/>
    <w:rsid w:val="00122AE7"/>
    <w:rsid w:val="00122B4B"/>
    <w:rsid w:val="00122EA4"/>
    <w:rsid w:val="0012350E"/>
    <w:rsid w:val="001237AD"/>
    <w:rsid w:val="00123820"/>
    <w:rsid w:val="00123DEF"/>
    <w:rsid w:val="001245B0"/>
    <w:rsid w:val="001252CB"/>
    <w:rsid w:val="001253C8"/>
    <w:rsid w:val="00125850"/>
    <w:rsid w:val="00125AB2"/>
    <w:rsid w:val="00125CFE"/>
    <w:rsid w:val="00126427"/>
    <w:rsid w:val="00126CCD"/>
    <w:rsid w:val="001271C4"/>
    <w:rsid w:val="00127409"/>
    <w:rsid w:val="00127687"/>
    <w:rsid w:val="00130683"/>
    <w:rsid w:val="00130691"/>
    <w:rsid w:val="001306D4"/>
    <w:rsid w:val="001308DE"/>
    <w:rsid w:val="001309FB"/>
    <w:rsid w:val="001315EB"/>
    <w:rsid w:val="001316FB"/>
    <w:rsid w:val="0013285F"/>
    <w:rsid w:val="00132AAA"/>
    <w:rsid w:val="00132C46"/>
    <w:rsid w:val="00132D69"/>
    <w:rsid w:val="001330A3"/>
    <w:rsid w:val="001336B5"/>
    <w:rsid w:val="00133BD8"/>
    <w:rsid w:val="00134A52"/>
    <w:rsid w:val="00135456"/>
    <w:rsid w:val="001356A9"/>
    <w:rsid w:val="00135747"/>
    <w:rsid w:val="00136121"/>
    <w:rsid w:val="00136197"/>
    <w:rsid w:val="0013622A"/>
    <w:rsid w:val="00136978"/>
    <w:rsid w:val="00136F1E"/>
    <w:rsid w:val="0013759B"/>
    <w:rsid w:val="00137CD3"/>
    <w:rsid w:val="00140485"/>
    <w:rsid w:val="00140504"/>
    <w:rsid w:val="00140588"/>
    <w:rsid w:val="00140609"/>
    <w:rsid w:val="001409BC"/>
    <w:rsid w:val="00140C5E"/>
    <w:rsid w:val="00141122"/>
    <w:rsid w:val="001413A7"/>
    <w:rsid w:val="00141467"/>
    <w:rsid w:val="001418C1"/>
    <w:rsid w:val="00141A4F"/>
    <w:rsid w:val="00141C60"/>
    <w:rsid w:val="00141D00"/>
    <w:rsid w:val="00141DD2"/>
    <w:rsid w:val="001420D1"/>
    <w:rsid w:val="001425EE"/>
    <w:rsid w:val="0014310E"/>
    <w:rsid w:val="001431BF"/>
    <w:rsid w:val="001432C0"/>
    <w:rsid w:val="00143573"/>
    <w:rsid w:val="001436D0"/>
    <w:rsid w:val="00143997"/>
    <w:rsid w:val="0014475B"/>
    <w:rsid w:val="00144778"/>
    <w:rsid w:val="00144B9D"/>
    <w:rsid w:val="00144EF2"/>
    <w:rsid w:val="001457E3"/>
    <w:rsid w:val="001459E4"/>
    <w:rsid w:val="00145AFD"/>
    <w:rsid w:val="00145DFC"/>
    <w:rsid w:val="00145E23"/>
    <w:rsid w:val="00145E85"/>
    <w:rsid w:val="00146173"/>
    <w:rsid w:val="0014680C"/>
    <w:rsid w:val="001478BE"/>
    <w:rsid w:val="00147B34"/>
    <w:rsid w:val="00147D31"/>
    <w:rsid w:val="001507B1"/>
    <w:rsid w:val="00150B05"/>
    <w:rsid w:val="00150DEA"/>
    <w:rsid w:val="001511B0"/>
    <w:rsid w:val="0015122B"/>
    <w:rsid w:val="00151BA9"/>
    <w:rsid w:val="00152204"/>
    <w:rsid w:val="001523DC"/>
    <w:rsid w:val="00152A7F"/>
    <w:rsid w:val="001533F1"/>
    <w:rsid w:val="001534B6"/>
    <w:rsid w:val="001536C4"/>
    <w:rsid w:val="00153E84"/>
    <w:rsid w:val="001544FD"/>
    <w:rsid w:val="00154FF5"/>
    <w:rsid w:val="001554E1"/>
    <w:rsid w:val="0015569E"/>
    <w:rsid w:val="00155743"/>
    <w:rsid w:val="00155BA7"/>
    <w:rsid w:val="00155D8A"/>
    <w:rsid w:val="001565F0"/>
    <w:rsid w:val="00156634"/>
    <w:rsid w:val="00157712"/>
    <w:rsid w:val="00157A6C"/>
    <w:rsid w:val="00157DE2"/>
    <w:rsid w:val="00157E6E"/>
    <w:rsid w:val="00157F9D"/>
    <w:rsid w:val="00160133"/>
    <w:rsid w:val="00160287"/>
    <w:rsid w:val="0016033C"/>
    <w:rsid w:val="0016091A"/>
    <w:rsid w:val="00160C00"/>
    <w:rsid w:val="001616A7"/>
    <w:rsid w:val="00161BA5"/>
    <w:rsid w:val="00161D0B"/>
    <w:rsid w:val="00162092"/>
    <w:rsid w:val="001622E4"/>
    <w:rsid w:val="001627B4"/>
    <w:rsid w:val="00162AE9"/>
    <w:rsid w:val="00162B1E"/>
    <w:rsid w:val="00162D9E"/>
    <w:rsid w:val="001635C1"/>
    <w:rsid w:val="00164330"/>
    <w:rsid w:val="001644E6"/>
    <w:rsid w:val="001649AB"/>
    <w:rsid w:val="00164A64"/>
    <w:rsid w:val="0016541E"/>
    <w:rsid w:val="00165704"/>
    <w:rsid w:val="00165E21"/>
    <w:rsid w:val="00166DC1"/>
    <w:rsid w:val="00167403"/>
    <w:rsid w:val="00167570"/>
    <w:rsid w:val="00167A93"/>
    <w:rsid w:val="00167E24"/>
    <w:rsid w:val="00167E6A"/>
    <w:rsid w:val="00167F2E"/>
    <w:rsid w:val="001701F4"/>
    <w:rsid w:val="00170DE4"/>
    <w:rsid w:val="0017110D"/>
    <w:rsid w:val="001712BB"/>
    <w:rsid w:val="001713C6"/>
    <w:rsid w:val="00171569"/>
    <w:rsid w:val="00171710"/>
    <w:rsid w:val="001719F3"/>
    <w:rsid w:val="00171D66"/>
    <w:rsid w:val="00172C6F"/>
    <w:rsid w:val="0017379E"/>
    <w:rsid w:val="00173F0A"/>
    <w:rsid w:val="001742D0"/>
    <w:rsid w:val="00175013"/>
    <w:rsid w:val="00175057"/>
    <w:rsid w:val="00175064"/>
    <w:rsid w:val="00175113"/>
    <w:rsid w:val="00175135"/>
    <w:rsid w:val="001752B0"/>
    <w:rsid w:val="001756F9"/>
    <w:rsid w:val="00175861"/>
    <w:rsid w:val="0017586F"/>
    <w:rsid w:val="00176447"/>
    <w:rsid w:val="00176726"/>
    <w:rsid w:val="001769F1"/>
    <w:rsid w:val="00176B62"/>
    <w:rsid w:val="00176D08"/>
    <w:rsid w:val="00177011"/>
    <w:rsid w:val="00177113"/>
    <w:rsid w:val="001779B8"/>
    <w:rsid w:val="00177CF4"/>
    <w:rsid w:val="0018096D"/>
    <w:rsid w:val="0018107A"/>
    <w:rsid w:val="001816D6"/>
    <w:rsid w:val="00181AC9"/>
    <w:rsid w:val="00181C8B"/>
    <w:rsid w:val="00182336"/>
    <w:rsid w:val="0018239E"/>
    <w:rsid w:val="001826FC"/>
    <w:rsid w:val="00182912"/>
    <w:rsid w:val="00182BE0"/>
    <w:rsid w:val="00182E44"/>
    <w:rsid w:val="00182EC0"/>
    <w:rsid w:val="001832B4"/>
    <w:rsid w:val="00183C02"/>
    <w:rsid w:val="00183F29"/>
    <w:rsid w:val="00183FE2"/>
    <w:rsid w:val="0018474F"/>
    <w:rsid w:val="00184807"/>
    <w:rsid w:val="00186792"/>
    <w:rsid w:val="00186E5F"/>
    <w:rsid w:val="00186E98"/>
    <w:rsid w:val="0018712B"/>
    <w:rsid w:val="001873C5"/>
    <w:rsid w:val="00187E98"/>
    <w:rsid w:val="0019128D"/>
    <w:rsid w:val="001915FF"/>
    <w:rsid w:val="001919C2"/>
    <w:rsid w:val="00191BBA"/>
    <w:rsid w:val="001924DB"/>
    <w:rsid w:val="001924E0"/>
    <w:rsid w:val="001927CF"/>
    <w:rsid w:val="00192AB6"/>
    <w:rsid w:val="00193357"/>
    <w:rsid w:val="0019381A"/>
    <w:rsid w:val="00193833"/>
    <w:rsid w:val="00193C7D"/>
    <w:rsid w:val="00193D6E"/>
    <w:rsid w:val="00193ECE"/>
    <w:rsid w:val="001943B8"/>
    <w:rsid w:val="001944B6"/>
    <w:rsid w:val="001946A9"/>
    <w:rsid w:val="0019488F"/>
    <w:rsid w:val="00194E8E"/>
    <w:rsid w:val="001951FB"/>
    <w:rsid w:val="00195281"/>
    <w:rsid w:val="00195613"/>
    <w:rsid w:val="001957D8"/>
    <w:rsid w:val="00195AA9"/>
    <w:rsid w:val="00195C4D"/>
    <w:rsid w:val="00196E13"/>
    <w:rsid w:val="001970F5"/>
    <w:rsid w:val="0019732B"/>
    <w:rsid w:val="0019783A"/>
    <w:rsid w:val="00197B62"/>
    <w:rsid w:val="001A03CB"/>
    <w:rsid w:val="001A0660"/>
    <w:rsid w:val="001A0F7C"/>
    <w:rsid w:val="001A11A9"/>
    <w:rsid w:val="001A1707"/>
    <w:rsid w:val="001A18E2"/>
    <w:rsid w:val="001A1BBC"/>
    <w:rsid w:val="001A1E58"/>
    <w:rsid w:val="001A2526"/>
    <w:rsid w:val="001A29ED"/>
    <w:rsid w:val="001A2B0E"/>
    <w:rsid w:val="001A40C4"/>
    <w:rsid w:val="001A41B4"/>
    <w:rsid w:val="001A41B6"/>
    <w:rsid w:val="001A455A"/>
    <w:rsid w:val="001A49D0"/>
    <w:rsid w:val="001A4E94"/>
    <w:rsid w:val="001A51B9"/>
    <w:rsid w:val="001A523E"/>
    <w:rsid w:val="001A667A"/>
    <w:rsid w:val="001A68F0"/>
    <w:rsid w:val="001A728B"/>
    <w:rsid w:val="001A738F"/>
    <w:rsid w:val="001A7960"/>
    <w:rsid w:val="001B0775"/>
    <w:rsid w:val="001B0794"/>
    <w:rsid w:val="001B0981"/>
    <w:rsid w:val="001B0BDC"/>
    <w:rsid w:val="001B0D0F"/>
    <w:rsid w:val="001B1358"/>
    <w:rsid w:val="001B1782"/>
    <w:rsid w:val="001B178E"/>
    <w:rsid w:val="001B1ABC"/>
    <w:rsid w:val="001B2DE2"/>
    <w:rsid w:val="001B32C5"/>
    <w:rsid w:val="001B32D7"/>
    <w:rsid w:val="001B33B5"/>
    <w:rsid w:val="001B3942"/>
    <w:rsid w:val="001B3C6A"/>
    <w:rsid w:val="001B3FB1"/>
    <w:rsid w:val="001B40D5"/>
    <w:rsid w:val="001B4132"/>
    <w:rsid w:val="001B41BB"/>
    <w:rsid w:val="001B44BD"/>
    <w:rsid w:val="001B47C9"/>
    <w:rsid w:val="001B4D1C"/>
    <w:rsid w:val="001B5556"/>
    <w:rsid w:val="001B5ACC"/>
    <w:rsid w:val="001B5B25"/>
    <w:rsid w:val="001B6034"/>
    <w:rsid w:val="001B60A1"/>
    <w:rsid w:val="001B636A"/>
    <w:rsid w:val="001B64B1"/>
    <w:rsid w:val="001B64B3"/>
    <w:rsid w:val="001B6C2F"/>
    <w:rsid w:val="001B7695"/>
    <w:rsid w:val="001B7844"/>
    <w:rsid w:val="001C19A4"/>
    <w:rsid w:val="001C1ABF"/>
    <w:rsid w:val="001C1ADF"/>
    <w:rsid w:val="001C1FCB"/>
    <w:rsid w:val="001C2092"/>
    <w:rsid w:val="001C2234"/>
    <w:rsid w:val="001C2453"/>
    <w:rsid w:val="001C249A"/>
    <w:rsid w:val="001C2896"/>
    <w:rsid w:val="001C2C01"/>
    <w:rsid w:val="001C2EC4"/>
    <w:rsid w:val="001C3155"/>
    <w:rsid w:val="001C3C96"/>
    <w:rsid w:val="001C45F5"/>
    <w:rsid w:val="001C4A76"/>
    <w:rsid w:val="001C4DFD"/>
    <w:rsid w:val="001C5704"/>
    <w:rsid w:val="001C5713"/>
    <w:rsid w:val="001C5B6E"/>
    <w:rsid w:val="001C5E7C"/>
    <w:rsid w:val="001C5EB4"/>
    <w:rsid w:val="001C6968"/>
    <w:rsid w:val="001C6D7F"/>
    <w:rsid w:val="001C791B"/>
    <w:rsid w:val="001C7CE7"/>
    <w:rsid w:val="001C7EE0"/>
    <w:rsid w:val="001D01DA"/>
    <w:rsid w:val="001D04E8"/>
    <w:rsid w:val="001D09F4"/>
    <w:rsid w:val="001D0BCF"/>
    <w:rsid w:val="001D1622"/>
    <w:rsid w:val="001D16DA"/>
    <w:rsid w:val="001D21F4"/>
    <w:rsid w:val="001D23B1"/>
    <w:rsid w:val="001D2537"/>
    <w:rsid w:val="001D2AC7"/>
    <w:rsid w:val="001D3236"/>
    <w:rsid w:val="001D351B"/>
    <w:rsid w:val="001D36C5"/>
    <w:rsid w:val="001D3A72"/>
    <w:rsid w:val="001D3FDD"/>
    <w:rsid w:val="001D4DE1"/>
    <w:rsid w:val="001D52B3"/>
    <w:rsid w:val="001D53DB"/>
    <w:rsid w:val="001D54A6"/>
    <w:rsid w:val="001D5C99"/>
    <w:rsid w:val="001D61B7"/>
    <w:rsid w:val="001D635E"/>
    <w:rsid w:val="001D6668"/>
    <w:rsid w:val="001D6A99"/>
    <w:rsid w:val="001D7008"/>
    <w:rsid w:val="001D752A"/>
    <w:rsid w:val="001D778F"/>
    <w:rsid w:val="001D7810"/>
    <w:rsid w:val="001D79E8"/>
    <w:rsid w:val="001D7DC7"/>
    <w:rsid w:val="001D7ED3"/>
    <w:rsid w:val="001E029A"/>
    <w:rsid w:val="001E04A5"/>
    <w:rsid w:val="001E0707"/>
    <w:rsid w:val="001E0D58"/>
    <w:rsid w:val="001E154E"/>
    <w:rsid w:val="001E164E"/>
    <w:rsid w:val="001E18AC"/>
    <w:rsid w:val="001E1942"/>
    <w:rsid w:val="001E1BE1"/>
    <w:rsid w:val="001E1C47"/>
    <w:rsid w:val="001E1F8A"/>
    <w:rsid w:val="001E1FC7"/>
    <w:rsid w:val="001E2FF3"/>
    <w:rsid w:val="001E3172"/>
    <w:rsid w:val="001E33EF"/>
    <w:rsid w:val="001E3592"/>
    <w:rsid w:val="001E3D66"/>
    <w:rsid w:val="001E4641"/>
    <w:rsid w:val="001E4D04"/>
    <w:rsid w:val="001E4DE0"/>
    <w:rsid w:val="001E4E3C"/>
    <w:rsid w:val="001E4E7C"/>
    <w:rsid w:val="001E4EB8"/>
    <w:rsid w:val="001E52DB"/>
    <w:rsid w:val="001E5843"/>
    <w:rsid w:val="001E59A7"/>
    <w:rsid w:val="001E5AC7"/>
    <w:rsid w:val="001E5FA9"/>
    <w:rsid w:val="001E6586"/>
    <w:rsid w:val="001E676A"/>
    <w:rsid w:val="001E6C7F"/>
    <w:rsid w:val="001E6E2A"/>
    <w:rsid w:val="001E767C"/>
    <w:rsid w:val="001E773D"/>
    <w:rsid w:val="001E783C"/>
    <w:rsid w:val="001E79E8"/>
    <w:rsid w:val="001F00A7"/>
    <w:rsid w:val="001F0C6F"/>
    <w:rsid w:val="001F1081"/>
    <w:rsid w:val="001F14FB"/>
    <w:rsid w:val="001F1649"/>
    <w:rsid w:val="001F188A"/>
    <w:rsid w:val="001F19AF"/>
    <w:rsid w:val="001F2248"/>
    <w:rsid w:val="001F2659"/>
    <w:rsid w:val="001F2BDD"/>
    <w:rsid w:val="001F2DE8"/>
    <w:rsid w:val="001F3669"/>
    <w:rsid w:val="001F3797"/>
    <w:rsid w:val="001F40D7"/>
    <w:rsid w:val="001F42A5"/>
    <w:rsid w:val="001F4404"/>
    <w:rsid w:val="001F4406"/>
    <w:rsid w:val="001F4450"/>
    <w:rsid w:val="001F4C93"/>
    <w:rsid w:val="001F4F42"/>
    <w:rsid w:val="001F52F1"/>
    <w:rsid w:val="001F5568"/>
    <w:rsid w:val="001F561B"/>
    <w:rsid w:val="001F6068"/>
    <w:rsid w:val="001F6171"/>
    <w:rsid w:val="001F62DF"/>
    <w:rsid w:val="001F63C9"/>
    <w:rsid w:val="001F683C"/>
    <w:rsid w:val="001F6BA7"/>
    <w:rsid w:val="001F6EFB"/>
    <w:rsid w:val="001F7673"/>
    <w:rsid w:val="001F7C4B"/>
    <w:rsid w:val="0020116B"/>
    <w:rsid w:val="00201200"/>
    <w:rsid w:val="002012FD"/>
    <w:rsid w:val="00201801"/>
    <w:rsid w:val="00201D44"/>
    <w:rsid w:val="0020218A"/>
    <w:rsid w:val="00202943"/>
    <w:rsid w:val="00202A01"/>
    <w:rsid w:val="00202C3F"/>
    <w:rsid w:val="00202C5C"/>
    <w:rsid w:val="00202EA5"/>
    <w:rsid w:val="002032E0"/>
    <w:rsid w:val="002035E2"/>
    <w:rsid w:val="0020370B"/>
    <w:rsid w:val="002038D4"/>
    <w:rsid w:val="002049C7"/>
    <w:rsid w:val="00205087"/>
    <w:rsid w:val="0020532B"/>
    <w:rsid w:val="00205417"/>
    <w:rsid w:val="0020571C"/>
    <w:rsid w:val="00205F17"/>
    <w:rsid w:val="002066F9"/>
    <w:rsid w:val="002067F5"/>
    <w:rsid w:val="0020702E"/>
    <w:rsid w:val="0020717E"/>
    <w:rsid w:val="00207CCB"/>
    <w:rsid w:val="00207D52"/>
    <w:rsid w:val="00210DFF"/>
    <w:rsid w:val="0021147F"/>
    <w:rsid w:val="002116CB"/>
    <w:rsid w:val="002121AF"/>
    <w:rsid w:val="00212301"/>
    <w:rsid w:val="00212706"/>
    <w:rsid w:val="0021306C"/>
    <w:rsid w:val="002130CD"/>
    <w:rsid w:val="00213CCA"/>
    <w:rsid w:val="0021444A"/>
    <w:rsid w:val="00214571"/>
    <w:rsid w:val="00215BC2"/>
    <w:rsid w:val="00217D6A"/>
    <w:rsid w:val="00217DF4"/>
    <w:rsid w:val="00220404"/>
    <w:rsid w:val="00220988"/>
    <w:rsid w:val="00220F10"/>
    <w:rsid w:val="00220FDE"/>
    <w:rsid w:val="00221BDE"/>
    <w:rsid w:val="00222E8C"/>
    <w:rsid w:val="002231A4"/>
    <w:rsid w:val="00223274"/>
    <w:rsid w:val="002232B9"/>
    <w:rsid w:val="002237C1"/>
    <w:rsid w:val="00224526"/>
    <w:rsid w:val="0022498F"/>
    <w:rsid w:val="00224DB8"/>
    <w:rsid w:val="00225640"/>
    <w:rsid w:val="00225BDE"/>
    <w:rsid w:val="00226574"/>
    <w:rsid w:val="002269DE"/>
    <w:rsid w:val="00226E7E"/>
    <w:rsid w:val="00227E91"/>
    <w:rsid w:val="00230696"/>
    <w:rsid w:val="0023073B"/>
    <w:rsid w:val="00231138"/>
    <w:rsid w:val="0023142D"/>
    <w:rsid w:val="00231905"/>
    <w:rsid w:val="00231DB5"/>
    <w:rsid w:val="00232238"/>
    <w:rsid w:val="002327E5"/>
    <w:rsid w:val="002328A0"/>
    <w:rsid w:val="00232AFC"/>
    <w:rsid w:val="00232CB9"/>
    <w:rsid w:val="00232E80"/>
    <w:rsid w:val="00233091"/>
    <w:rsid w:val="0023316E"/>
    <w:rsid w:val="0023327B"/>
    <w:rsid w:val="00233A98"/>
    <w:rsid w:val="0023439E"/>
    <w:rsid w:val="00234ABF"/>
    <w:rsid w:val="00234D06"/>
    <w:rsid w:val="00234D82"/>
    <w:rsid w:val="002352FC"/>
    <w:rsid w:val="00235725"/>
    <w:rsid w:val="002358A2"/>
    <w:rsid w:val="00235AC7"/>
    <w:rsid w:val="0023610B"/>
    <w:rsid w:val="0023646D"/>
    <w:rsid w:val="0023656D"/>
    <w:rsid w:val="00236627"/>
    <w:rsid w:val="002368F8"/>
    <w:rsid w:val="00236E70"/>
    <w:rsid w:val="00236F51"/>
    <w:rsid w:val="00236F79"/>
    <w:rsid w:val="00237159"/>
    <w:rsid w:val="00237213"/>
    <w:rsid w:val="0023733A"/>
    <w:rsid w:val="0023795E"/>
    <w:rsid w:val="00240481"/>
    <w:rsid w:val="00240779"/>
    <w:rsid w:val="00241AE8"/>
    <w:rsid w:val="00241F41"/>
    <w:rsid w:val="00242609"/>
    <w:rsid w:val="00242B98"/>
    <w:rsid w:val="00242F15"/>
    <w:rsid w:val="002432D5"/>
    <w:rsid w:val="00243314"/>
    <w:rsid w:val="0024343F"/>
    <w:rsid w:val="00244402"/>
    <w:rsid w:val="002444A5"/>
    <w:rsid w:val="002445FD"/>
    <w:rsid w:val="00244A18"/>
    <w:rsid w:val="00244E7B"/>
    <w:rsid w:val="00244FF6"/>
    <w:rsid w:val="002456B6"/>
    <w:rsid w:val="00245F0E"/>
    <w:rsid w:val="00246556"/>
    <w:rsid w:val="00246676"/>
    <w:rsid w:val="00246A04"/>
    <w:rsid w:val="00246A5E"/>
    <w:rsid w:val="00246A96"/>
    <w:rsid w:val="00246E97"/>
    <w:rsid w:val="00247072"/>
    <w:rsid w:val="002476A1"/>
    <w:rsid w:val="00247E81"/>
    <w:rsid w:val="00247FC7"/>
    <w:rsid w:val="00250102"/>
    <w:rsid w:val="002507A6"/>
    <w:rsid w:val="00250A1A"/>
    <w:rsid w:val="00250CA1"/>
    <w:rsid w:val="00251861"/>
    <w:rsid w:val="00251C85"/>
    <w:rsid w:val="00251F32"/>
    <w:rsid w:val="002523AD"/>
    <w:rsid w:val="0025266B"/>
    <w:rsid w:val="002527F4"/>
    <w:rsid w:val="002529F1"/>
    <w:rsid w:val="00252AC8"/>
    <w:rsid w:val="00252BFF"/>
    <w:rsid w:val="002533A8"/>
    <w:rsid w:val="002538CD"/>
    <w:rsid w:val="00253D31"/>
    <w:rsid w:val="00253FCE"/>
    <w:rsid w:val="00254370"/>
    <w:rsid w:val="002547D3"/>
    <w:rsid w:val="002548A1"/>
    <w:rsid w:val="00254A20"/>
    <w:rsid w:val="00254E52"/>
    <w:rsid w:val="00255DD4"/>
    <w:rsid w:val="00255EE7"/>
    <w:rsid w:val="00256095"/>
    <w:rsid w:val="00256232"/>
    <w:rsid w:val="0025716C"/>
    <w:rsid w:val="002572E0"/>
    <w:rsid w:val="00257442"/>
    <w:rsid w:val="002574F6"/>
    <w:rsid w:val="002607FD"/>
    <w:rsid w:val="002608CA"/>
    <w:rsid w:val="00260B53"/>
    <w:rsid w:val="00261023"/>
    <w:rsid w:val="002612F7"/>
    <w:rsid w:val="00261CDD"/>
    <w:rsid w:val="00261D48"/>
    <w:rsid w:val="00261E66"/>
    <w:rsid w:val="00261FFE"/>
    <w:rsid w:val="0026200D"/>
    <w:rsid w:val="00262482"/>
    <w:rsid w:val="0026277E"/>
    <w:rsid w:val="0026290F"/>
    <w:rsid w:val="00262DA8"/>
    <w:rsid w:val="002633CD"/>
    <w:rsid w:val="00263471"/>
    <w:rsid w:val="00263B06"/>
    <w:rsid w:val="00263D8C"/>
    <w:rsid w:val="00263E4D"/>
    <w:rsid w:val="00263FC3"/>
    <w:rsid w:val="0026401A"/>
    <w:rsid w:val="002643A8"/>
    <w:rsid w:val="00264528"/>
    <w:rsid w:val="002645DC"/>
    <w:rsid w:val="00264887"/>
    <w:rsid w:val="0026488C"/>
    <w:rsid w:val="002652E9"/>
    <w:rsid w:val="00265547"/>
    <w:rsid w:val="00265797"/>
    <w:rsid w:val="002658C5"/>
    <w:rsid w:val="002658D6"/>
    <w:rsid w:val="00265C0E"/>
    <w:rsid w:val="00265C4A"/>
    <w:rsid w:val="002666A9"/>
    <w:rsid w:val="002667F6"/>
    <w:rsid w:val="00266894"/>
    <w:rsid w:val="00266985"/>
    <w:rsid w:val="002671E3"/>
    <w:rsid w:val="002675D7"/>
    <w:rsid w:val="00267F9D"/>
    <w:rsid w:val="00267FF2"/>
    <w:rsid w:val="00270294"/>
    <w:rsid w:val="0027041D"/>
    <w:rsid w:val="00270AF9"/>
    <w:rsid w:val="002714A6"/>
    <w:rsid w:val="00271732"/>
    <w:rsid w:val="00271B07"/>
    <w:rsid w:val="0027278C"/>
    <w:rsid w:val="00273858"/>
    <w:rsid w:val="00273BEA"/>
    <w:rsid w:val="00274571"/>
    <w:rsid w:val="00274A82"/>
    <w:rsid w:val="002757A6"/>
    <w:rsid w:val="002762E2"/>
    <w:rsid w:val="00276724"/>
    <w:rsid w:val="0027795A"/>
    <w:rsid w:val="00277B1E"/>
    <w:rsid w:val="002807AA"/>
    <w:rsid w:val="00280F16"/>
    <w:rsid w:val="00281598"/>
    <w:rsid w:val="00281880"/>
    <w:rsid w:val="00281C34"/>
    <w:rsid w:val="00282467"/>
    <w:rsid w:val="00282674"/>
    <w:rsid w:val="00282A0F"/>
    <w:rsid w:val="00282BFC"/>
    <w:rsid w:val="00282CB8"/>
    <w:rsid w:val="00283848"/>
    <w:rsid w:val="00283A2B"/>
    <w:rsid w:val="00283E13"/>
    <w:rsid w:val="00283F2A"/>
    <w:rsid w:val="00284404"/>
    <w:rsid w:val="002848DA"/>
    <w:rsid w:val="00284DC4"/>
    <w:rsid w:val="00284F5C"/>
    <w:rsid w:val="0028530F"/>
    <w:rsid w:val="00285AC8"/>
    <w:rsid w:val="00285B5A"/>
    <w:rsid w:val="00285BE2"/>
    <w:rsid w:val="00285DCF"/>
    <w:rsid w:val="00286120"/>
    <w:rsid w:val="00286180"/>
    <w:rsid w:val="002864D6"/>
    <w:rsid w:val="002865E4"/>
    <w:rsid w:val="0028758B"/>
    <w:rsid w:val="00287977"/>
    <w:rsid w:val="00290100"/>
    <w:rsid w:val="0029031A"/>
    <w:rsid w:val="002903BB"/>
    <w:rsid w:val="002905F6"/>
    <w:rsid w:val="00290CFF"/>
    <w:rsid w:val="00290FCF"/>
    <w:rsid w:val="00291030"/>
    <w:rsid w:val="00291244"/>
    <w:rsid w:val="00291D23"/>
    <w:rsid w:val="00291E96"/>
    <w:rsid w:val="00292652"/>
    <w:rsid w:val="002927D6"/>
    <w:rsid w:val="00292C29"/>
    <w:rsid w:val="0029408B"/>
    <w:rsid w:val="00294393"/>
    <w:rsid w:val="0029464B"/>
    <w:rsid w:val="0029473E"/>
    <w:rsid w:val="0029552E"/>
    <w:rsid w:val="0029578A"/>
    <w:rsid w:val="00295940"/>
    <w:rsid w:val="00295B2F"/>
    <w:rsid w:val="00296752"/>
    <w:rsid w:val="002967DF"/>
    <w:rsid w:val="00296AB2"/>
    <w:rsid w:val="00296B87"/>
    <w:rsid w:val="00296D5F"/>
    <w:rsid w:val="002971B6"/>
    <w:rsid w:val="0029722B"/>
    <w:rsid w:val="00297335"/>
    <w:rsid w:val="00297412"/>
    <w:rsid w:val="00297567"/>
    <w:rsid w:val="00297E54"/>
    <w:rsid w:val="002A0DCD"/>
    <w:rsid w:val="002A15FD"/>
    <w:rsid w:val="002A1CA0"/>
    <w:rsid w:val="002A1D09"/>
    <w:rsid w:val="002A1D0A"/>
    <w:rsid w:val="002A2296"/>
    <w:rsid w:val="002A24A8"/>
    <w:rsid w:val="002A267F"/>
    <w:rsid w:val="002A29BF"/>
    <w:rsid w:val="002A2C29"/>
    <w:rsid w:val="002A2C5F"/>
    <w:rsid w:val="002A3977"/>
    <w:rsid w:val="002A39AD"/>
    <w:rsid w:val="002A3F2A"/>
    <w:rsid w:val="002A3FCE"/>
    <w:rsid w:val="002A3FE2"/>
    <w:rsid w:val="002A4073"/>
    <w:rsid w:val="002A417D"/>
    <w:rsid w:val="002A476B"/>
    <w:rsid w:val="002A497C"/>
    <w:rsid w:val="002A54C2"/>
    <w:rsid w:val="002A56EE"/>
    <w:rsid w:val="002A5F2E"/>
    <w:rsid w:val="002A7187"/>
    <w:rsid w:val="002A74B7"/>
    <w:rsid w:val="002A7742"/>
    <w:rsid w:val="002B003B"/>
    <w:rsid w:val="002B0057"/>
    <w:rsid w:val="002B0C44"/>
    <w:rsid w:val="002B1330"/>
    <w:rsid w:val="002B139D"/>
    <w:rsid w:val="002B177D"/>
    <w:rsid w:val="002B1C1E"/>
    <w:rsid w:val="002B2870"/>
    <w:rsid w:val="002B310F"/>
    <w:rsid w:val="002B33D8"/>
    <w:rsid w:val="002B3DE9"/>
    <w:rsid w:val="002B3F3F"/>
    <w:rsid w:val="002B42CA"/>
    <w:rsid w:val="002B4BB9"/>
    <w:rsid w:val="002B5114"/>
    <w:rsid w:val="002B55EB"/>
    <w:rsid w:val="002B57C3"/>
    <w:rsid w:val="002B5C17"/>
    <w:rsid w:val="002B62B9"/>
    <w:rsid w:val="002B64C3"/>
    <w:rsid w:val="002B64DA"/>
    <w:rsid w:val="002B6B3A"/>
    <w:rsid w:val="002B6B86"/>
    <w:rsid w:val="002B6FBD"/>
    <w:rsid w:val="002B7A56"/>
    <w:rsid w:val="002C0B59"/>
    <w:rsid w:val="002C1019"/>
    <w:rsid w:val="002C21BB"/>
    <w:rsid w:val="002C2623"/>
    <w:rsid w:val="002C26FB"/>
    <w:rsid w:val="002C365F"/>
    <w:rsid w:val="002C36F3"/>
    <w:rsid w:val="002C3A32"/>
    <w:rsid w:val="002C3D3E"/>
    <w:rsid w:val="002C3E9B"/>
    <w:rsid w:val="002C3EA1"/>
    <w:rsid w:val="002C3F8D"/>
    <w:rsid w:val="002C44CC"/>
    <w:rsid w:val="002C485B"/>
    <w:rsid w:val="002C4AEB"/>
    <w:rsid w:val="002C50EA"/>
    <w:rsid w:val="002C584E"/>
    <w:rsid w:val="002C65AE"/>
    <w:rsid w:val="002C6B5B"/>
    <w:rsid w:val="002C6CC4"/>
    <w:rsid w:val="002C7364"/>
    <w:rsid w:val="002D029A"/>
    <w:rsid w:val="002D0379"/>
    <w:rsid w:val="002D1284"/>
    <w:rsid w:val="002D13CA"/>
    <w:rsid w:val="002D18C5"/>
    <w:rsid w:val="002D1A22"/>
    <w:rsid w:val="002D1EA8"/>
    <w:rsid w:val="002D2162"/>
    <w:rsid w:val="002D21B1"/>
    <w:rsid w:val="002D2513"/>
    <w:rsid w:val="002D2529"/>
    <w:rsid w:val="002D2755"/>
    <w:rsid w:val="002D2AA5"/>
    <w:rsid w:val="002D305B"/>
    <w:rsid w:val="002D3273"/>
    <w:rsid w:val="002D3689"/>
    <w:rsid w:val="002D376D"/>
    <w:rsid w:val="002D45AC"/>
    <w:rsid w:val="002D4C5A"/>
    <w:rsid w:val="002D621E"/>
    <w:rsid w:val="002D68BA"/>
    <w:rsid w:val="002D72BC"/>
    <w:rsid w:val="002D76EC"/>
    <w:rsid w:val="002D78F2"/>
    <w:rsid w:val="002D7CB1"/>
    <w:rsid w:val="002D7DFE"/>
    <w:rsid w:val="002E00E8"/>
    <w:rsid w:val="002E03AA"/>
    <w:rsid w:val="002E0584"/>
    <w:rsid w:val="002E095D"/>
    <w:rsid w:val="002E0AA9"/>
    <w:rsid w:val="002E12AC"/>
    <w:rsid w:val="002E2833"/>
    <w:rsid w:val="002E2ADE"/>
    <w:rsid w:val="002E2E04"/>
    <w:rsid w:val="002E2E6B"/>
    <w:rsid w:val="002E3082"/>
    <w:rsid w:val="002E3768"/>
    <w:rsid w:val="002E3BA3"/>
    <w:rsid w:val="002E3E0A"/>
    <w:rsid w:val="002E4A74"/>
    <w:rsid w:val="002E4C8F"/>
    <w:rsid w:val="002E4D09"/>
    <w:rsid w:val="002E4DB9"/>
    <w:rsid w:val="002E51B0"/>
    <w:rsid w:val="002E52E3"/>
    <w:rsid w:val="002E5589"/>
    <w:rsid w:val="002E5641"/>
    <w:rsid w:val="002E596B"/>
    <w:rsid w:val="002E5A03"/>
    <w:rsid w:val="002E5D7C"/>
    <w:rsid w:val="002E681C"/>
    <w:rsid w:val="002E7519"/>
    <w:rsid w:val="002E76F2"/>
    <w:rsid w:val="002E79AB"/>
    <w:rsid w:val="002F0216"/>
    <w:rsid w:val="002F0437"/>
    <w:rsid w:val="002F0512"/>
    <w:rsid w:val="002F076F"/>
    <w:rsid w:val="002F0AB4"/>
    <w:rsid w:val="002F1902"/>
    <w:rsid w:val="002F1B02"/>
    <w:rsid w:val="002F1C54"/>
    <w:rsid w:val="002F1DB5"/>
    <w:rsid w:val="002F2010"/>
    <w:rsid w:val="002F22D7"/>
    <w:rsid w:val="002F2325"/>
    <w:rsid w:val="002F27D4"/>
    <w:rsid w:val="002F28ED"/>
    <w:rsid w:val="002F2950"/>
    <w:rsid w:val="002F2AA4"/>
    <w:rsid w:val="002F3157"/>
    <w:rsid w:val="002F4AB3"/>
    <w:rsid w:val="002F4F54"/>
    <w:rsid w:val="002F53CE"/>
    <w:rsid w:val="002F5E88"/>
    <w:rsid w:val="002F5FBF"/>
    <w:rsid w:val="002F62C4"/>
    <w:rsid w:val="002F64C6"/>
    <w:rsid w:val="002F6935"/>
    <w:rsid w:val="002F6A91"/>
    <w:rsid w:val="002F6B21"/>
    <w:rsid w:val="002F6C7E"/>
    <w:rsid w:val="002F6E63"/>
    <w:rsid w:val="002F7306"/>
    <w:rsid w:val="002F7393"/>
    <w:rsid w:val="002F7535"/>
    <w:rsid w:val="002F7E73"/>
    <w:rsid w:val="002F7FFE"/>
    <w:rsid w:val="0030062D"/>
    <w:rsid w:val="00300876"/>
    <w:rsid w:val="00300CAC"/>
    <w:rsid w:val="00301092"/>
    <w:rsid w:val="003011BC"/>
    <w:rsid w:val="003012B1"/>
    <w:rsid w:val="0030150C"/>
    <w:rsid w:val="00302729"/>
    <w:rsid w:val="003028E2"/>
    <w:rsid w:val="003030AB"/>
    <w:rsid w:val="00303135"/>
    <w:rsid w:val="00303880"/>
    <w:rsid w:val="00303A6B"/>
    <w:rsid w:val="00303EFE"/>
    <w:rsid w:val="00303F48"/>
    <w:rsid w:val="003040B2"/>
    <w:rsid w:val="003041CA"/>
    <w:rsid w:val="00304573"/>
    <w:rsid w:val="00304D72"/>
    <w:rsid w:val="00305029"/>
    <w:rsid w:val="003051EA"/>
    <w:rsid w:val="00305810"/>
    <w:rsid w:val="00305DB4"/>
    <w:rsid w:val="00306068"/>
    <w:rsid w:val="0030645C"/>
    <w:rsid w:val="00306A0D"/>
    <w:rsid w:val="00306FB4"/>
    <w:rsid w:val="003075EE"/>
    <w:rsid w:val="00310E0E"/>
    <w:rsid w:val="0031107F"/>
    <w:rsid w:val="003111B4"/>
    <w:rsid w:val="00311371"/>
    <w:rsid w:val="003115F2"/>
    <w:rsid w:val="00311EE6"/>
    <w:rsid w:val="003131EF"/>
    <w:rsid w:val="00313660"/>
    <w:rsid w:val="00313DC4"/>
    <w:rsid w:val="00313E04"/>
    <w:rsid w:val="0031403D"/>
    <w:rsid w:val="00314685"/>
    <w:rsid w:val="00314772"/>
    <w:rsid w:val="003147D9"/>
    <w:rsid w:val="003147E8"/>
    <w:rsid w:val="00314D5F"/>
    <w:rsid w:val="0031528D"/>
    <w:rsid w:val="003158B9"/>
    <w:rsid w:val="00316275"/>
    <w:rsid w:val="00316764"/>
    <w:rsid w:val="00316C3B"/>
    <w:rsid w:val="00316E34"/>
    <w:rsid w:val="003170D2"/>
    <w:rsid w:val="003174B5"/>
    <w:rsid w:val="003176F7"/>
    <w:rsid w:val="00317A90"/>
    <w:rsid w:val="0032030E"/>
    <w:rsid w:val="00320477"/>
    <w:rsid w:val="00320636"/>
    <w:rsid w:val="00320E66"/>
    <w:rsid w:val="00321466"/>
    <w:rsid w:val="00321662"/>
    <w:rsid w:val="00321FC4"/>
    <w:rsid w:val="003220EF"/>
    <w:rsid w:val="00322862"/>
    <w:rsid w:val="00322CE3"/>
    <w:rsid w:val="00323134"/>
    <w:rsid w:val="003234E3"/>
    <w:rsid w:val="00323951"/>
    <w:rsid w:val="00323BD0"/>
    <w:rsid w:val="003243D3"/>
    <w:rsid w:val="00325245"/>
    <w:rsid w:val="00325A6C"/>
    <w:rsid w:val="00325CDC"/>
    <w:rsid w:val="00326155"/>
    <w:rsid w:val="0032622E"/>
    <w:rsid w:val="0032689A"/>
    <w:rsid w:val="00326C91"/>
    <w:rsid w:val="00327141"/>
    <w:rsid w:val="003271C6"/>
    <w:rsid w:val="0032721F"/>
    <w:rsid w:val="003272EC"/>
    <w:rsid w:val="003276B2"/>
    <w:rsid w:val="00327890"/>
    <w:rsid w:val="003278ED"/>
    <w:rsid w:val="00327B9B"/>
    <w:rsid w:val="00327C81"/>
    <w:rsid w:val="0033094B"/>
    <w:rsid w:val="00330B41"/>
    <w:rsid w:val="00330BE2"/>
    <w:rsid w:val="00331C06"/>
    <w:rsid w:val="00331C29"/>
    <w:rsid w:val="00331CC1"/>
    <w:rsid w:val="00331CD0"/>
    <w:rsid w:val="003320CB"/>
    <w:rsid w:val="003324F6"/>
    <w:rsid w:val="00332A70"/>
    <w:rsid w:val="00332F5E"/>
    <w:rsid w:val="003330E0"/>
    <w:rsid w:val="00333312"/>
    <w:rsid w:val="003337FC"/>
    <w:rsid w:val="003346C2"/>
    <w:rsid w:val="00334995"/>
    <w:rsid w:val="00334CCA"/>
    <w:rsid w:val="00334DCE"/>
    <w:rsid w:val="0033538C"/>
    <w:rsid w:val="00335B1B"/>
    <w:rsid w:val="003364FA"/>
    <w:rsid w:val="003366C8"/>
    <w:rsid w:val="0033773A"/>
    <w:rsid w:val="00337948"/>
    <w:rsid w:val="0034048D"/>
    <w:rsid w:val="0034052C"/>
    <w:rsid w:val="00340A75"/>
    <w:rsid w:val="00340C43"/>
    <w:rsid w:val="003414E6"/>
    <w:rsid w:val="003415E2"/>
    <w:rsid w:val="00341F83"/>
    <w:rsid w:val="00342047"/>
    <w:rsid w:val="003421BC"/>
    <w:rsid w:val="003421E5"/>
    <w:rsid w:val="00342D79"/>
    <w:rsid w:val="0034333E"/>
    <w:rsid w:val="00343638"/>
    <w:rsid w:val="003437FB"/>
    <w:rsid w:val="00343E69"/>
    <w:rsid w:val="003442C0"/>
    <w:rsid w:val="0034437D"/>
    <w:rsid w:val="00344846"/>
    <w:rsid w:val="0034495B"/>
    <w:rsid w:val="00345138"/>
    <w:rsid w:val="0034573B"/>
    <w:rsid w:val="00345A3D"/>
    <w:rsid w:val="003460A2"/>
    <w:rsid w:val="00346151"/>
    <w:rsid w:val="00346222"/>
    <w:rsid w:val="00346D27"/>
    <w:rsid w:val="0034722B"/>
    <w:rsid w:val="00347442"/>
    <w:rsid w:val="00347E24"/>
    <w:rsid w:val="0035019C"/>
    <w:rsid w:val="00350A0C"/>
    <w:rsid w:val="00350B68"/>
    <w:rsid w:val="00350B83"/>
    <w:rsid w:val="00351394"/>
    <w:rsid w:val="00351708"/>
    <w:rsid w:val="00351C45"/>
    <w:rsid w:val="00351E2C"/>
    <w:rsid w:val="003528BB"/>
    <w:rsid w:val="0035291D"/>
    <w:rsid w:val="00352E3D"/>
    <w:rsid w:val="00353342"/>
    <w:rsid w:val="00353531"/>
    <w:rsid w:val="00353A47"/>
    <w:rsid w:val="00354104"/>
    <w:rsid w:val="00354191"/>
    <w:rsid w:val="003542F5"/>
    <w:rsid w:val="003548F3"/>
    <w:rsid w:val="00355087"/>
    <w:rsid w:val="003556FD"/>
    <w:rsid w:val="00355BAA"/>
    <w:rsid w:val="0035681C"/>
    <w:rsid w:val="00357820"/>
    <w:rsid w:val="00357A74"/>
    <w:rsid w:val="00357B98"/>
    <w:rsid w:val="00360246"/>
    <w:rsid w:val="003602B7"/>
    <w:rsid w:val="0036088C"/>
    <w:rsid w:val="003608EA"/>
    <w:rsid w:val="00360F79"/>
    <w:rsid w:val="003615D0"/>
    <w:rsid w:val="0036179C"/>
    <w:rsid w:val="00361C51"/>
    <w:rsid w:val="00361CB1"/>
    <w:rsid w:val="00361CDD"/>
    <w:rsid w:val="00361D99"/>
    <w:rsid w:val="003625C7"/>
    <w:rsid w:val="00362615"/>
    <w:rsid w:val="00363357"/>
    <w:rsid w:val="0036349D"/>
    <w:rsid w:val="003639DB"/>
    <w:rsid w:val="00363B5E"/>
    <w:rsid w:val="003641FC"/>
    <w:rsid w:val="003644B2"/>
    <w:rsid w:val="00364C21"/>
    <w:rsid w:val="00364E2F"/>
    <w:rsid w:val="00364FAF"/>
    <w:rsid w:val="003657EF"/>
    <w:rsid w:val="003661A5"/>
    <w:rsid w:val="00366543"/>
    <w:rsid w:val="0036668F"/>
    <w:rsid w:val="00366D9F"/>
    <w:rsid w:val="003678F6"/>
    <w:rsid w:val="00367978"/>
    <w:rsid w:val="00367ADC"/>
    <w:rsid w:val="00367B0C"/>
    <w:rsid w:val="00370036"/>
    <w:rsid w:val="00370199"/>
    <w:rsid w:val="003703F0"/>
    <w:rsid w:val="003706FB"/>
    <w:rsid w:val="00370F76"/>
    <w:rsid w:val="00371284"/>
    <w:rsid w:val="003716FA"/>
    <w:rsid w:val="00371767"/>
    <w:rsid w:val="0037195B"/>
    <w:rsid w:val="00371B20"/>
    <w:rsid w:val="00371D74"/>
    <w:rsid w:val="00373014"/>
    <w:rsid w:val="00373221"/>
    <w:rsid w:val="003733BA"/>
    <w:rsid w:val="003735E5"/>
    <w:rsid w:val="003738DD"/>
    <w:rsid w:val="00374EEB"/>
    <w:rsid w:val="00374FAB"/>
    <w:rsid w:val="0037534A"/>
    <w:rsid w:val="0037535E"/>
    <w:rsid w:val="00375366"/>
    <w:rsid w:val="00375420"/>
    <w:rsid w:val="00375902"/>
    <w:rsid w:val="00375D87"/>
    <w:rsid w:val="00375DDE"/>
    <w:rsid w:val="00375F9A"/>
    <w:rsid w:val="003762A4"/>
    <w:rsid w:val="00376CB6"/>
    <w:rsid w:val="00376F72"/>
    <w:rsid w:val="003774E6"/>
    <w:rsid w:val="00377518"/>
    <w:rsid w:val="003775A2"/>
    <w:rsid w:val="0037765E"/>
    <w:rsid w:val="003777E3"/>
    <w:rsid w:val="00377A77"/>
    <w:rsid w:val="00377FE0"/>
    <w:rsid w:val="0038009C"/>
    <w:rsid w:val="003800C3"/>
    <w:rsid w:val="003803CA"/>
    <w:rsid w:val="00380482"/>
    <w:rsid w:val="003806C7"/>
    <w:rsid w:val="003807A2"/>
    <w:rsid w:val="00381223"/>
    <w:rsid w:val="00381CA6"/>
    <w:rsid w:val="00381F28"/>
    <w:rsid w:val="00382052"/>
    <w:rsid w:val="00382378"/>
    <w:rsid w:val="00382B00"/>
    <w:rsid w:val="00382D25"/>
    <w:rsid w:val="003832B1"/>
    <w:rsid w:val="0038332F"/>
    <w:rsid w:val="00383383"/>
    <w:rsid w:val="00383A95"/>
    <w:rsid w:val="00383E7E"/>
    <w:rsid w:val="0038404C"/>
    <w:rsid w:val="003851F4"/>
    <w:rsid w:val="003855E8"/>
    <w:rsid w:val="003859A8"/>
    <w:rsid w:val="003865DA"/>
    <w:rsid w:val="003866AA"/>
    <w:rsid w:val="00387003"/>
    <w:rsid w:val="00387685"/>
    <w:rsid w:val="00387CE2"/>
    <w:rsid w:val="003904B0"/>
    <w:rsid w:val="00390502"/>
    <w:rsid w:val="00391582"/>
    <w:rsid w:val="00391A18"/>
    <w:rsid w:val="00391AB4"/>
    <w:rsid w:val="00391DEC"/>
    <w:rsid w:val="003929DE"/>
    <w:rsid w:val="00392B37"/>
    <w:rsid w:val="00392F5C"/>
    <w:rsid w:val="003931A7"/>
    <w:rsid w:val="00393321"/>
    <w:rsid w:val="00394014"/>
    <w:rsid w:val="00394682"/>
    <w:rsid w:val="003952C0"/>
    <w:rsid w:val="00395608"/>
    <w:rsid w:val="0039579F"/>
    <w:rsid w:val="00395897"/>
    <w:rsid w:val="00395CB9"/>
    <w:rsid w:val="00396413"/>
    <w:rsid w:val="00396508"/>
    <w:rsid w:val="00396777"/>
    <w:rsid w:val="0039696C"/>
    <w:rsid w:val="00396974"/>
    <w:rsid w:val="00396B49"/>
    <w:rsid w:val="00397238"/>
    <w:rsid w:val="00397DA7"/>
    <w:rsid w:val="00397FAF"/>
    <w:rsid w:val="003A0060"/>
    <w:rsid w:val="003A05C4"/>
    <w:rsid w:val="003A088C"/>
    <w:rsid w:val="003A0A37"/>
    <w:rsid w:val="003A1652"/>
    <w:rsid w:val="003A18B4"/>
    <w:rsid w:val="003A277E"/>
    <w:rsid w:val="003A288B"/>
    <w:rsid w:val="003A2A8E"/>
    <w:rsid w:val="003A2FFC"/>
    <w:rsid w:val="003A3063"/>
    <w:rsid w:val="003A3693"/>
    <w:rsid w:val="003A38C2"/>
    <w:rsid w:val="003A3E75"/>
    <w:rsid w:val="003A3FE2"/>
    <w:rsid w:val="003A40AA"/>
    <w:rsid w:val="003A451B"/>
    <w:rsid w:val="003A48E5"/>
    <w:rsid w:val="003A48EA"/>
    <w:rsid w:val="003A4AA1"/>
    <w:rsid w:val="003A5FB6"/>
    <w:rsid w:val="003A687C"/>
    <w:rsid w:val="003A6A58"/>
    <w:rsid w:val="003A6AF4"/>
    <w:rsid w:val="003A7603"/>
    <w:rsid w:val="003A7B1B"/>
    <w:rsid w:val="003A7D8E"/>
    <w:rsid w:val="003A7FE4"/>
    <w:rsid w:val="003B072F"/>
    <w:rsid w:val="003B07EF"/>
    <w:rsid w:val="003B081F"/>
    <w:rsid w:val="003B09B4"/>
    <w:rsid w:val="003B0CE4"/>
    <w:rsid w:val="003B0E7E"/>
    <w:rsid w:val="003B123F"/>
    <w:rsid w:val="003B1570"/>
    <w:rsid w:val="003B1694"/>
    <w:rsid w:val="003B1B7C"/>
    <w:rsid w:val="003B1E7D"/>
    <w:rsid w:val="003B2617"/>
    <w:rsid w:val="003B2723"/>
    <w:rsid w:val="003B2875"/>
    <w:rsid w:val="003B2B7F"/>
    <w:rsid w:val="003B35B3"/>
    <w:rsid w:val="003B386A"/>
    <w:rsid w:val="003B3AAB"/>
    <w:rsid w:val="003B3F58"/>
    <w:rsid w:val="003B6031"/>
    <w:rsid w:val="003B60CC"/>
    <w:rsid w:val="003B64F9"/>
    <w:rsid w:val="003B6A05"/>
    <w:rsid w:val="003B71B7"/>
    <w:rsid w:val="003B7CB9"/>
    <w:rsid w:val="003B7FF6"/>
    <w:rsid w:val="003C046B"/>
    <w:rsid w:val="003C08A4"/>
    <w:rsid w:val="003C0AA7"/>
    <w:rsid w:val="003C10D9"/>
    <w:rsid w:val="003C1559"/>
    <w:rsid w:val="003C1E9F"/>
    <w:rsid w:val="003C205A"/>
    <w:rsid w:val="003C2477"/>
    <w:rsid w:val="003C2A9D"/>
    <w:rsid w:val="003C3285"/>
    <w:rsid w:val="003C3ABB"/>
    <w:rsid w:val="003C3B1A"/>
    <w:rsid w:val="003C4869"/>
    <w:rsid w:val="003C4968"/>
    <w:rsid w:val="003C4A45"/>
    <w:rsid w:val="003C4A80"/>
    <w:rsid w:val="003C4CFE"/>
    <w:rsid w:val="003C4F6B"/>
    <w:rsid w:val="003C5757"/>
    <w:rsid w:val="003C57DC"/>
    <w:rsid w:val="003C5B1B"/>
    <w:rsid w:val="003C5CF4"/>
    <w:rsid w:val="003C6061"/>
    <w:rsid w:val="003C6584"/>
    <w:rsid w:val="003C6BCD"/>
    <w:rsid w:val="003C6CAA"/>
    <w:rsid w:val="003C70C5"/>
    <w:rsid w:val="003C7321"/>
    <w:rsid w:val="003C7707"/>
    <w:rsid w:val="003C7869"/>
    <w:rsid w:val="003C78E9"/>
    <w:rsid w:val="003C7F4C"/>
    <w:rsid w:val="003C7F70"/>
    <w:rsid w:val="003C7FBA"/>
    <w:rsid w:val="003D026B"/>
    <w:rsid w:val="003D0478"/>
    <w:rsid w:val="003D0F89"/>
    <w:rsid w:val="003D132A"/>
    <w:rsid w:val="003D1FE0"/>
    <w:rsid w:val="003D20F8"/>
    <w:rsid w:val="003D337D"/>
    <w:rsid w:val="003D418F"/>
    <w:rsid w:val="003D425E"/>
    <w:rsid w:val="003D4577"/>
    <w:rsid w:val="003D45E8"/>
    <w:rsid w:val="003D4898"/>
    <w:rsid w:val="003D4BA2"/>
    <w:rsid w:val="003D4C67"/>
    <w:rsid w:val="003D540D"/>
    <w:rsid w:val="003D58F2"/>
    <w:rsid w:val="003D5CC1"/>
    <w:rsid w:val="003D5E72"/>
    <w:rsid w:val="003D6A14"/>
    <w:rsid w:val="003D6E2F"/>
    <w:rsid w:val="003D7088"/>
    <w:rsid w:val="003D709D"/>
    <w:rsid w:val="003D77F4"/>
    <w:rsid w:val="003D7850"/>
    <w:rsid w:val="003E0179"/>
    <w:rsid w:val="003E01A8"/>
    <w:rsid w:val="003E0252"/>
    <w:rsid w:val="003E0366"/>
    <w:rsid w:val="003E0A87"/>
    <w:rsid w:val="003E0E2D"/>
    <w:rsid w:val="003E1B8C"/>
    <w:rsid w:val="003E1B96"/>
    <w:rsid w:val="003E1F5A"/>
    <w:rsid w:val="003E27BB"/>
    <w:rsid w:val="003E2970"/>
    <w:rsid w:val="003E2EE5"/>
    <w:rsid w:val="003E3045"/>
    <w:rsid w:val="003E323B"/>
    <w:rsid w:val="003E36E6"/>
    <w:rsid w:val="003E3880"/>
    <w:rsid w:val="003E39D6"/>
    <w:rsid w:val="003E3E43"/>
    <w:rsid w:val="003E425D"/>
    <w:rsid w:val="003E4EA5"/>
    <w:rsid w:val="003E5D13"/>
    <w:rsid w:val="003E67B9"/>
    <w:rsid w:val="003E6DE6"/>
    <w:rsid w:val="003E70AE"/>
    <w:rsid w:val="003F02B5"/>
    <w:rsid w:val="003F1422"/>
    <w:rsid w:val="003F16A8"/>
    <w:rsid w:val="003F228F"/>
    <w:rsid w:val="003F234C"/>
    <w:rsid w:val="003F2572"/>
    <w:rsid w:val="003F285D"/>
    <w:rsid w:val="003F290E"/>
    <w:rsid w:val="003F31D9"/>
    <w:rsid w:val="003F3C7C"/>
    <w:rsid w:val="003F4361"/>
    <w:rsid w:val="003F45B5"/>
    <w:rsid w:val="003F482E"/>
    <w:rsid w:val="003F492F"/>
    <w:rsid w:val="003F51F5"/>
    <w:rsid w:val="003F55CE"/>
    <w:rsid w:val="003F597B"/>
    <w:rsid w:val="003F6C2B"/>
    <w:rsid w:val="003F773B"/>
    <w:rsid w:val="0040082B"/>
    <w:rsid w:val="004009F9"/>
    <w:rsid w:val="00400B54"/>
    <w:rsid w:val="00401D5E"/>
    <w:rsid w:val="00401E8B"/>
    <w:rsid w:val="00401F5B"/>
    <w:rsid w:val="004021AE"/>
    <w:rsid w:val="00402225"/>
    <w:rsid w:val="00402DB9"/>
    <w:rsid w:val="00403092"/>
    <w:rsid w:val="004031FA"/>
    <w:rsid w:val="00403821"/>
    <w:rsid w:val="00403A34"/>
    <w:rsid w:val="004040E5"/>
    <w:rsid w:val="004047B7"/>
    <w:rsid w:val="00404856"/>
    <w:rsid w:val="00405311"/>
    <w:rsid w:val="0040556D"/>
    <w:rsid w:val="004064E6"/>
    <w:rsid w:val="00406511"/>
    <w:rsid w:val="00406571"/>
    <w:rsid w:val="00406B47"/>
    <w:rsid w:val="00407113"/>
    <w:rsid w:val="004078DD"/>
    <w:rsid w:val="00407B03"/>
    <w:rsid w:val="00407E5E"/>
    <w:rsid w:val="004103AD"/>
    <w:rsid w:val="00410950"/>
    <w:rsid w:val="00410E80"/>
    <w:rsid w:val="00410F5E"/>
    <w:rsid w:val="00411EB4"/>
    <w:rsid w:val="00412D64"/>
    <w:rsid w:val="00412DBF"/>
    <w:rsid w:val="004131A5"/>
    <w:rsid w:val="0041415F"/>
    <w:rsid w:val="00414593"/>
    <w:rsid w:val="00415161"/>
    <w:rsid w:val="00415595"/>
    <w:rsid w:val="00415911"/>
    <w:rsid w:val="00415AB4"/>
    <w:rsid w:val="00415E89"/>
    <w:rsid w:val="00415E95"/>
    <w:rsid w:val="00416016"/>
    <w:rsid w:val="004160D1"/>
    <w:rsid w:val="00416395"/>
    <w:rsid w:val="0041661B"/>
    <w:rsid w:val="004175BE"/>
    <w:rsid w:val="00417AAA"/>
    <w:rsid w:val="00417BE8"/>
    <w:rsid w:val="004205B6"/>
    <w:rsid w:val="00420C76"/>
    <w:rsid w:val="00421045"/>
    <w:rsid w:val="0042106A"/>
    <w:rsid w:val="00421AF3"/>
    <w:rsid w:val="00421D9C"/>
    <w:rsid w:val="004225DE"/>
    <w:rsid w:val="004227B0"/>
    <w:rsid w:val="00422D0B"/>
    <w:rsid w:val="00422EB6"/>
    <w:rsid w:val="0042333D"/>
    <w:rsid w:val="00425B8E"/>
    <w:rsid w:val="00425E45"/>
    <w:rsid w:val="00425ED4"/>
    <w:rsid w:val="00426058"/>
    <w:rsid w:val="004265EE"/>
    <w:rsid w:val="00426649"/>
    <w:rsid w:val="00427760"/>
    <w:rsid w:val="00427A54"/>
    <w:rsid w:val="00427E29"/>
    <w:rsid w:val="00430BC5"/>
    <w:rsid w:val="004316F4"/>
    <w:rsid w:val="00432095"/>
    <w:rsid w:val="004320DE"/>
    <w:rsid w:val="004323EA"/>
    <w:rsid w:val="00432C42"/>
    <w:rsid w:val="004333E5"/>
    <w:rsid w:val="00433BA8"/>
    <w:rsid w:val="00433E30"/>
    <w:rsid w:val="004340CA"/>
    <w:rsid w:val="0043446C"/>
    <w:rsid w:val="00434559"/>
    <w:rsid w:val="004345C6"/>
    <w:rsid w:val="00434646"/>
    <w:rsid w:val="004347EA"/>
    <w:rsid w:val="0043491F"/>
    <w:rsid w:val="00434B78"/>
    <w:rsid w:val="004350F3"/>
    <w:rsid w:val="00435765"/>
    <w:rsid w:val="004357FB"/>
    <w:rsid w:val="00435B49"/>
    <w:rsid w:val="00435FDA"/>
    <w:rsid w:val="00436209"/>
    <w:rsid w:val="00436261"/>
    <w:rsid w:val="0043641E"/>
    <w:rsid w:val="00436CEF"/>
    <w:rsid w:val="00437235"/>
    <w:rsid w:val="004375A1"/>
    <w:rsid w:val="004377BA"/>
    <w:rsid w:val="00440172"/>
    <w:rsid w:val="004401A7"/>
    <w:rsid w:val="004403A5"/>
    <w:rsid w:val="00440929"/>
    <w:rsid w:val="00440984"/>
    <w:rsid w:val="00440BDC"/>
    <w:rsid w:val="00441808"/>
    <w:rsid w:val="00441A7F"/>
    <w:rsid w:val="00442035"/>
    <w:rsid w:val="0044247F"/>
    <w:rsid w:val="0044290C"/>
    <w:rsid w:val="00442F55"/>
    <w:rsid w:val="00442FBD"/>
    <w:rsid w:val="00443719"/>
    <w:rsid w:val="004444DE"/>
    <w:rsid w:val="004448AE"/>
    <w:rsid w:val="00444C18"/>
    <w:rsid w:val="00445911"/>
    <w:rsid w:val="00445A5C"/>
    <w:rsid w:val="00445C9A"/>
    <w:rsid w:val="0044606B"/>
    <w:rsid w:val="004460C7"/>
    <w:rsid w:val="0044690D"/>
    <w:rsid w:val="00446DED"/>
    <w:rsid w:val="004477ED"/>
    <w:rsid w:val="0044780F"/>
    <w:rsid w:val="00447AC5"/>
    <w:rsid w:val="00447F51"/>
    <w:rsid w:val="004504FD"/>
    <w:rsid w:val="00451448"/>
    <w:rsid w:val="00451529"/>
    <w:rsid w:val="00451756"/>
    <w:rsid w:val="00451CE0"/>
    <w:rsid w:val="00452040"/>
    <w:rsid w:val="00452106"/>
    <w:rsid w:val="00452CC2"/>
    <w:rsid w:val="00453072"/>
    <w:rsid w:val="004531E7"/>
    <w:rsid w:val="00453872"/>
    <w:rsid w:val="00453C49"/>
    <w:rsid w:val="00454155"/>
    <w:rsid w:val="004543C5"/>
    <w:rsid w:val="004545A3"/>
    <w:rsid w:val="00454A80"/>
    <w:rsid w:val="00455397"/>
    <w:rsid w:val="004555BA"/>
    <w:rsid w:val="00455D8B"/>
    <w:rsid w:val="00456859"/>
    <w:rsid w:val="00456B85"/>
    <w:rsid w:val="00456B91"/>
    <w:rsid w:val="0045700D"/>
    <w:rsid w:val="00461258"/>
    <w:rsid w:val="004618CC"/>
    <w:rsid w:val="00462B12"/>
    <w:rsid w:val="00462CF8"/>
    <w:rsid w:val="004638DF"/>
    <w:rsid w:val="00463998"/>
    <w:rsid w:val="004639DB"/>
    <w:rsid w:val="00463A25"/>
    <w:rsid w:val="00463BF5"/>
    <w:rsid w:val="00464C2A"/>
    <w:rsid w:val="00464DAD"/>
    <w:rsid w:val="00464DC7"/>
    <w:rsid w:val="004653F6"/>
    <w:rsid w:val="004661A9"/>
    <w:rsid w:val="004667B8"/>
    <w:rsid w:val="00466BB4"/>
    <w:rsid w:val="00466F59"/>
    <w:rsid w:val="004674EF"/>
    <w:rsid w:val="0046759D"/>
    <w:rsid w:val="004679ED"/>
    <w:rsid w:val="00467A7A"/>
    <w:rsid w:val="00470141"/>
    <w:rsid w:val="0047054A"/>
    <w:rsid w:val="004716A6"/>
    <w:rsid w:val="004716C4"/>
    <w:rsid w:val="004716D0"/>
    <w:rsid w:val="004725D8"/>
    <w:rsid w:val="004733AC"/>
    <w:rsid w:val="004736DB"/>
    <w:rsid w:val="0047417F"/>
    <w:rsid w:val="004742FE"/>
    <w:rsid w:val="00475032"/>
    <w:rsid w:val="0047620D"/>
    <w:rsid w:val="004763FC"/>
    <w:rsid w:val="004776CF"/>
    <w:rsid w:val="00477947"/>
    <w:rsid w:val="0047796D"/>
    <w:rsid w:val="004803EA"/>
    <w:rsid w:val="00480671"/>
    <w:rsid w:val="00480B3E"/>
    <w:rsid w:val="00480E4F"/>
    <w:rsid w:val="00481277"/>
    <w:rsid w:val="00481A11"/>
    <w:rsid w:val="00481C73"/>
    <w:rsid w:val="00481D17"/>
    <w:rsid w:val="0048203A"/>
    <w:rsid w:val="00482086"/>
    <w:rsid w:val="00482C24"/>
    <w:rsid w:val="0048333C"/>
    <w:rsid w:val="00483CF0"/>
    <w:rsid w:val="00483EE4"/>
    <w:rsid w:val="004843D1"/>
    <w:rsid w:val="00484465"/>
    <w:rsid w:val="00484E83"/>
    <w:rsid w:val="004858F6"/>
    <w:rsid w:val="00485AF8"/>
    <w:rsid w:val="00485E7D"/>
    <w:rsid w:val="0048606A"/>
    <w:rsid w:val="00486343"/>
    <w:rsid w:val="00486525"/>
    <w:rsid w:val="00486548"/>
    <w:rsid w:val="004865C8"/>
    <w:rsid w:val="00486BC0"/>
    <w:rsid w:val="00486D50"/>
    <w:rsid w:val="0048728C"/>
    <w:rsid w:val="004875A7"/>
    <w:rsid w:val="0048799F"/>
    <w:rsid w:val="00490093"/>
    <w:rsid w:val="00490205"/>
    <w:rsid w:val="00490ED7"/>
    <w:rsid w:val="0049127D"/>
    <w:rsid w:val="00492A36"/>
    <w:rsid w:val="00493084"/>
    <w:rsid w:val="004933F5"/>
    <w:rsid w:val="004935DE"/>
    <w:rsid w:val="00493754"/>
    <w:rsid w:val="004938F0"/>
    <w:rsid w:val="00493A62"/>
    <w:rsid w:val="0049402C"/>
    <w:rsid w:val="00494F53"/>
    <w:rsid w:val="00495436"/>
    <w:rsid w:val="00495CC6"/>
    <w:rsid w:val="0049695B"/>
    <w:rsid w:val="00496F40"/>
    <w:rsid w:val="0049741C"/>
    <w:rsid w:val="00497523"/>
    <w:rsid w:val="00497A47"/>
    <w:rsid w:val="00497CBD"/>
    <w:rsid w:val="004A0290"/>
    <w:rsid w:val="004A0554"/>
    <w:rsid w:val="004A0855"/>
    <w:rsid w:val="004A0C77"/>
    <w:rsid w:val="004A1826"/>
    <w:rsid w:val="004A189D"/>
    <w:rsid w:val="004A2AEE"/>
    <w:rsid w:val="004A2E59"/>
    <w:rsid w:val="004A2F5A"/>
    <w:rsid w:val="004A34BE"/>
    <w:rsid w:val="004A422D"/>
    <w:rsid w:val="004A4368"/>
    <w:rsid w:val="004A4769"/>
    <w:rsid w:val="004A4BC9"/>
    <w:rsid w:val="004A4C6D"/>
    <w:rsid w:val="004A5522"/>
    <w:rsid w:val="004A5B3E"/>
    <w:rsid w:val="004A5FB8"/>
    <w:rsid w:val="004A60F4"/>
    <w:rsid w:val="004A64E6"/>
    <w:rsid w:val="004A6566"/>
    <w:rsid w:val="004A672E"/>
    <w:rsid w:val="004A6966"/>
    <w:rsid w:val="004A6BA8"/>
    <w:rsid w:val="004A76E1"/>
    <w:rsid w:val="004A781C"/>
    <w:rsid w:val="004A7E3C"/>
    <w:rsid w:val="004B03AD"/>
    <w:rsid w:val="004B0EAD"/>
    <w:rsid w:val="004B0F7F"/>
    <w:rsid w:val="004B108B"/>
    <w:rsid w:val="004B1118"/>
    <w:rsid w:val="004B12DD"/>
    <w:rsid w:val="004B16AC"/>
    <w:rsid w:val="004B1C87"/>
    <w:rsid w:val="004B1E89"/>
    <w:rsid w:val="004B20B8"/>
    <w:rsid w:val="004B219A"/>
    <w:rsid w:val="004B23B9"/>
    <w:rsid w:val="004B2999"/>
    <w:rsid w:val="004B2C97"/>
    <w:rsid w:val="004B2EEA"/>
    <w:rsid w:val="004B35E3"/>
    <w:rsid w:val="004B3637"/>
    <w:rsid w:val="004B3F83"/>
    <w:rsid w:val="004B4178"/>
    <w:rsid w:val="004B42E8"/>
    <w:rsid w:val="004B51BD"/>
    <w:rsid w:val="004B5261"/>
    <w:rsid w:val="004B5F56"/>
    <w:rsid w:val="004B647D"/>
    <w:rsid w:val="004B65E0"/>
    <w:rsid w:val="004B6A1E"/>
    <w:rsid w:val="004B6A3A"/>
    <w:rsid w:val="004B6A3E"/>
    <w:rsid w:val="004B6B9F"/>
    <w:rsid w:val="004B6BD6"/>
    <w:rsid w:val="004B7CC2"/>
    <w:rsid w:val="004B7D6F"/>
    <w:rsid w:val="004B7F6B"/>
    <w:rsid w:val="004C046F"/>
    <w:rsid w:val="004C0DE4"/>
    <w:rsid w:val="004C117F"/>
    <w:rsid w:val="004C1319"/>
    <w:rsid w:val="004C17BD"/>
    <w:rsid w:val="004C17C5"/>
    <w:rsid w:val="004C19D8"/>
    <w:rsid w:val="004C1D42"/>
    <w:rsid w:val="004C24A8"/>
    <w:rsid w:val="004C2AE9"/>
    <w:rsid w:val="004C2F52"/>
    <w:rsid w:val="004C308F"/>
    <w:rsid w:val="004C31CB"/>
    <w:rsid w:val="004C3259"/>
    <w:rsid w:val="004C3342"/>
    <w:rsid w:val="004C35C3"/>
    <w:rsid w:val="004C3724"/>
    <w:rsid w:val="004C38C0"/>
    <w:rsid w:val="004C3A3D"/>
    <w:rsid w:val="004C4C3B"/>
    <w:rsid w:val="004C4F0F"/>
    <w:rsid w:val="004C502B"/>
    <w:rsid w:val="004C51B3"/>
    <w:rsid w:val="004C55CB"/>
    <w:rsid w:val="004C57C9"/>
    <w:rsid w:val="004C5937"/>
    <w:rsid w:val="004C5EA9"/>
    <w:rsid w:val="004C63C0"/>
    <w:rsid w:val="004C674D"/>
    <w:rsid w:val="004C713A"/>
    <w:rsid w:val="004C719F"/>
    <w:rsid w:val="004C72E7"/>
    <w:rsid w:val="004C7337"/>
    <w:rsid w:val="004C752B"/>
    <w:rsid w:val="004C75D6"/>
    <w:rsid w:val="004C7812"/>
    <w:rsid w:val="004C78C0"/>
    <w:rsid w:val="004C7F50"/>
    <w:rsid w:val="004C7FDE"/>
    <w:rsid w:val="004D02CC"/>
    <w:rsid w:val="004D0CF4"/>
    <w:rsid w:val="004D1398"/>
    <w:rsid w:val="004D187E"/>
    <w:rsid w:val="004D19F4"/>
    <w:rsid w:val="004D2CA9"/>
    <w:rsid w:val="004D2F5A"/>
    <w:rsid w:val="004D3A30"/>
    <w:rsid w:val="004D4213"/>
    <w:rsid w:val="004D44AC"/>
    <w:rsid w:val="004D4A2B"/>
    <w:rsid w:val="004D4D54"/>
    <w:rsid w:val="004D5F24"/>
    <w:rsid w:val="004D689C"/>
    <w:rsid w:val="004D6A62"/>
    <w:rsid w:val="004D6B29"/>
    <w:rsid w:val="004D6C93"/>
    <w:rsid w:val="004D7356"/>
    <w:rsid w:val="004D7427"/>
    <w:rsid w:val="004D746F"/>
    <w:rsid w:val="004D7472"/>
    <w:rsid w:val="004D7B2C"/>
    <w:rsid w:val="004E0596"/>
    <w:rsid w:val="004E0729"/>
    <w:rsid w:val="004E0780"/>
    <w:rsid w:val="004E0F29"/>
    <w:rsid w:val="004E1339"/>
    <w:rsid w:val="004E1614"/>
    <w:rsid w:val="004E1709"/>
    <w:rsid w:val="004E172D"/>
    <w:rsid w:val="004E1844"/>
    <w:rsid w:val="004E1D0E"/>
    <w:rsid w:val="004E1EA6"/>
    <w:rsid w:val="004E22E1"/>
    <w:rsid w:val="004E259C"/>
    <w:rsid w:val="004E25B8"/>
    <w:rsid w:val="004E302D"/>
    <w:rsid w:val="004E34C7"/>
    <w:rsid w:val="004E3560"/>
    <w:rsid w:val="004E383A"/>
    <w:rsid w:val="004E4041"/>
    <w:rsid w:val="004E417F"/>
    <w:rsid w:val="004E4D93"/>
    <w:rsid w:val="004E505F"/>
    <w:rsid w:val="004E5261"/>
    <w:rsid w:val="004E5511"/>
    <w:rsid w:val="004E593D"/>
    <w:rsid w:val="004E65FA"/>
    <w:rsid w:val="004E6E97"/>
    <w:rsid w:val="004E70BC"/>
    <w:rsid w:val="004E75B0"/>
    <w:rsid w:val="004E780C"/>
    <w:rsid w:val="004E7BD7"/>
    <w:rsid w:val="004F026B"/>
    <w:rsid w:val="004F08E3"/>
    <w:rsid w:val="004F0DDB"/>
    <w:rsid w:val="004F10A7"/>
    <w:rsid w:val="004F1520"/>
    <w:rsid w:val="004F2301"/>
    <w:rsid w:val="004F2AD7"/>
    <w:rsid w:val="004F32F1"/>
    <w:rsid w:val="004F34F7"/>
    <w:rsid w:val="004F3AFF"/>
    <w:rsid w:val="004F435B"/>
    <w:rsid w:val="004F43D4"/>
    <w:rsid w:val="004F448F"/>
    <w:rsid w:val="004F4634"/>
    <w:rsid w:val="004F536B"/>
    <w:rsid w:val="004F5F56"/>
    <w:rsid w:val="004F60E7"/>
    <w:rsid w:val="004F71EC"/>
    <w:rsid w:val="004F72CB"/>
    <w:rsid w:val="004F73A2"/>
    <w:rsid w:val="004F7437"/>
    <w:rsid w:val="004F7621"/>
    <w:rsid w:val="005005BA"/>
    <w:rsid w:val="005006A1"/>
    <w:rsid w:val="00500F42"/>
    <w:rsid w:val="005010BD"/>
    <w:rsid w:val="00501415"/>
    <w:rsid w:val="00501EDA"/>
    <w:rsid w:val="00502B10"/>
    <w:rsid w:val="00502BE9"/>
    <w:rsid w:val="00502C4D"/>
    <w:rsid w:val="00503096"/>
    <w:rsid w:val="005039BC"/>
    <w:rsid w:val="0050448F"/>
    <w:rsid w:val="0050449F"/>
    <w:rsid w:val="00504802"/>
    <w:rsid w:val="00504CC7"/>
    <w:rsid w:val="005058D8"/>
    <w:rsid w:val="00505BAB"/>
    <w:rsid w:val="00505CF9"/>
    <w:rsid w:val="005073CF"/>
    <w:rsid w:val="0050758A"/>
    <w:rsid w:val="00510196"/>
    <w:rsid w:val="00510478"/>
    <w:rsid w:val="00510603"/>
    <w:rsid w:val="0051061F"/>
    <w:rsid w:val="00510EFB"/>
    <w:rsid w:val="00511005"/>
    <w:rsid w:val="005117A3"/>
    <w:rsid w:val="00511C93"/>
    <w:rsid w:val="00512B35"/>
    <w:rsid w:val="00512D1F"/>
    <w:rsid w:val="00512EA6"/>
    <w:rsid w:val="005132BB"/>
    <w:rsid w:val="005132E3"/>
    <w:rsid w:val="005136D8"/>
    <w:rsid w:val="005136FB"/>
    <w:rsid w:val="005137F9"/>
    <w:rsid w:val="00513949"/>
    <w:rsid w:val="005140E6"/>
    <w:rsid w:val="00514E3F"/>
    <w:rsid w:val="005153AA"/>
    <w:rsid w:val="0051576E"/>
    <w:rsid w:val="0051588E"/>
    <w:rsid w:val="0051595C"/>
    <w:rsid w:val="00515D71"/>
    <w:rsid w:val="00515DCA"/>
    <w:rsid w:val="00515FA3"/>
    <w:rsid w:val="00516C4F"/>
    <w:rsid w:val="00516CCB"/>
    <w:rsid w:val="00516E02"/>
    <w:rsid w:val="0051758E"/>
    <w:rsid w:val="005176BB"/>
    <w:rsid w:val="00517A42"/>
    <w:rsid w:val="00517C22"/>
    <w:rsid w:val="00517CA4"/>
    <w:rsid w:val="00517EBB"/>
    <w:rsid w:val="00520367"/>
    <w:rsid w:val="0052087A"/>
    <w:rsid w:val="005210E4"/>
    <w:rsid w:val="005215B9"/>
    <w:rsid w:val="00521791"/>
    <w:rsid w:val="00521A42"/>
    <w:rsid w:val="00521A4F"/>
    <w:rsid w:val="00521BA8"/>
    <w:rsid w:val="00521C25"/>
    <w:rsid w:val="00521C74"/>
    <w:rsid w:val="00521DBC"/>
    <w:rsid w:val="0052349E"/>
    <w:rsid w:val="00523661"/>
    <w:rsid w:val="005236BE"/>
    <w:rsid w:val="00523D55"/>
    <w:rsid w:val="0052404D"/>
    <w:rsid w:val="0052409B"/>
    <w:rsid w:val="00524389"/>
    <w:rsid w:val="005249C6"/>
    <w:rsid w:val="00525039"/>
    <w:rsid w:val="005254FF"/>
    <w:rsid w:val="00525846"/>
    <w:rsid w:val="00525DDB"/>
    <w:rsid w:val="0052660A"/>
    <w:rsid w:val="00527173"/>
    <w:rsid w:val="00527194"/>
    <w:rsid w:val="0052753B"/>
    <w:rsid w:val="00530495"/>
    <w:rsid w:val="005305C9"/>
    <w:rsid w:val="0053061C"/>
    <w:rsid w:val="0053098D"/>
    <w:rsid w:val="00530B2D"/>
    <w:rsid w:val="00530F36"/>
    <w:rsid w:val="00531430"/>
    <w:rsid w:val="005316FD"/>
    <w:rsid w:val="00531829"/>
    <w:rsid w:val="00532DBC"/>
    <w:rsid w:val="00532F09"/>
    <w:rsid w:val="005330E9"/>
    <w:rsid w:val="0053356A"/>
    <w:rsid w:val="0053368D"/>
    <w:rsid w:val="00533752"/>
    <w:rsid w:val="00533A93"/>
    <w:rsid w:val="00533AD6"/>
    <w:rsid w:val="00534169"/>
    <w:rsid w:val="0053445C"/>
    <w:rsid w:val="00534683"/>
    <w:rsid w:val="0053469C"/>
    <w:rsid w:val="00534C04"/>
    <w:rsid w:val="00535336"/>
    <w:rsid w:val="00535779"/>
    <w:rsid w:val="005358D6"/>
    <w:rsid w:val="00535E4E"/>
    <w:rsid w:val="005361E5"/>
    <w:rsid w:val="00537192"/>
    <w:rsid w:val="005372CC"/>
    <w:rsid w:val="005375A0"/>
    <w:rsid w:val="005376D0"/>
    <w:rsid w:val="0053774F"/>
    <w:rsid w:val="00537804"/>
    <w:rsid w:val="00537D53"/>
    <w:rsid w:val="00540527"/>
    <w:rsid w:val="0054069A"/>
    <w:rsid w:val="00540BE1"/>
    <w:rsid w:val="00541210"/>
    <w:rsid w:val="005417E6"/>
    <w:rsid w:val="00541D5B"/>
    <w:rsid w:val="005424CC"/>
    <w:rsid w:val="00542599"/>
    <w:rsid w:val="00542C04"/>
    <w:rsid w:val="0054338C"/>
    <w:rsid w:val="00543671"/>
    <w:rsid w:val="0054368D"/>
    <w:rsid w:val="00544136"/>
    <w:rsid w:val="005445F9"/>
    <w:rsid w:val="00544FAE"/>
    <w:rsid w:val="00545248"/>
    <w:rsid w:val="00545363"/>
    <w:rsid w:val="00545D0D"/>
    <w:rsid w:val="005463F3"/>
    <w:rsid w:val="00546C3C"/>
    <w:rsid w:val="00546F1E"/>
    <w:rsid w:val="00547485"/>
    <w:rsid w:val="005479D0"/>
    <w:rsid w:val="00547BDD"/>
    <w:rsid w:val="00547ECE"/>
    <w:rsid w:val="00550DDA"/>
    <w:rsid w:val="005511D3"/>
    <w:rsid w:val="005514FF"/>
    <w:rsid w:val="00551625"/>
    <w:rsid w:val="005516FC"/>
    <w:rsid w:val="00551B73"/>
    <w:rsid w:val="00552EB0"/>
    <w:rsid w:val="005531DB"/>
    <w:rsid w:val="00553914"/>
    <w:rsid w:val="0055394C"/>
    <w:rsid w:val="00553DFD"/>
    <w:rsid w:val="00554114"/>
    <w:rsid w:val="005544A8"/>
    <w:rsid w:val="00554A10"/>
    <w:rsid w:val="00554C68"/>
    <w:rsid w:val="00554D3A"/>
    <w:rsid w:val="00555147"/>
    <w:rsid w:val="00556623"/>
    <w:rsid w:val="00556727"/>
    <w:rsid w:val="00556A27"/>
    <w:rsid w:val="00557A89"/>
    <w:rsid w:val="00560152"/>
    <w:rsid w:val="0056053B"/>
    <w:rsid w:val="00560F7F"/>
    <w:rsid w:val="00560FE5"/>
    <w:rsid w:val="00561225"/>
    <w:rsid w:val="005620F1"/>
    <w:rsid w:val="0056254C"/>
    <w:rsid w:val="005631F3"/>
    <w:rsid w:val="00563B72"/>
    <w:rsid w:val="00563DD5"/>
    <w:rsid w:val="00564B9D"/>
    <w:rsid w:val="005650CE"/>
    <w:rsid w:val="005651D8"/>
    <w:rsid w:val="0056596E"/>
    <w:rsid w:val="00565A9A"/>
    <w:rsid w:val="00565B32"/>
    <w:rsid w:val="005660E0"/>
    <w:rsid w:val="00566171"/>
    <w:rsid w:val="00566A36"/>
    <w:rsid w:val="00566A9F"/>
    <w:rsid w:val="00566C4D"/>
    <w:rsid w:val="005670FE"/>
    <w:rsid w:val="005672EA"/>
    <w:rsid w:val="005675AB"/>
    <w:rsid w:val="005705A7"/>
    <w:rsid w:val="0057067A"/>
    <w:rsid w:val="00570A94"/>
    <w:rsid w:val="00570E7A"/>
    <w:rsid w:val="00571389"/>
    <w:rsid w:val="00571485"/>
    <w:rsid w:val="00571A68"/>
    <w:rsid w:val="00571D5D"/>
    <w:rsid w:val="005728CA"/>
    <w:rsid w:val="0057374C"/>
    <w:rsid w:val="00573A16"/>
    <w:rsid w:val="00573B7A"/>
    <w:rsid w:val="00573C85"/>
    <w:rsid w:val="00573CA5"/>
    <w:rsid w:val="00573D05"/>
    <w:rsid w:val="00573DBA"/>
    <w:rsid w:val="0057412D"/>
    <w:rsid w:val="00574855"/>
    <w:rsid w:val="00575040"/>
    <w:rsid w:val="005769FD"/>
    <w:rsid w:val="00577C2E"/>
    <w:rsid w:val="00577EA8"/>
    <w:rsid w:val="0058009D"/>
    <w:rsid w:val="00580FD8"/>
    <w:rsid w:val="00581468"/>
    <w:rsid w:val="00581755"/>
    <w:rsid w:val="00581BD3"/>
    <w:rsid w:val="00581C7C"/>
    <w:rsid w:val="00582013"/>
    <w:rsid w:val="00582940"/>
    <w:rsid w:val="00583173"/>
    <w:rsid w:val="00583210"/>
    <w:rsid w:val="0058351B"/>
    <w:rsid w:val="0058368D"/>
    <w:rsid w:val="0058396F"/>
    <w:rsid w:val="00583C47"/>
    <w:rsid w:val="00584320"/>
    <w:rsid w:val="005843EE"/>
    <w:rsid w:val="00584670"/>
    <w:rsid w:val="00584F3D"/>
    <w:rsid w:val="0058501A"/>
    <w:rsid w:val="005851F6"/>
    <w:rsid w:val="00585387"/>
    <w:rsid w:val="0058543E"/>
    <w:rsid w:val="00586048"/>
    <w:rsid w:val="0058619F"/>
    <w:rsid w:val="0058664B"/>
    <w:rsid w:val="0058700B"/>
    <w:rsid w:val="005871AB"/>
    <w:rsid w:val="00587B52"/>
    <w:rsid w:val="00587BDE"/>
    <w:rsid w:val="00587C57"/>
    <w:rsid w:val="00587D30"/>
    <w:rsid w:val="00587DB7"/>
    <w:rsid w:val="005906A4"/>
    <w:rsid w:val="00590872"/>
    <w:rsid w:val="005934C2"/>
    <w:rsid w:val="00593980"/>
    <w:rsid w:val="00593CFE"/>
    <w:rsid w:val="00594B0D"/>
    <w:rsid w:val="00594CFA"/>
    <w:rsid w:val="005959B3"/>
    <w:rsid w:val="00596124"/>
    <w:rsid w:val="005962B3"/>
    <w:rsid w:val="00596957"/>
    <w:rsid w:val="00596ADA"/>
    <w:rsid w:val="00596B29"/>
    <w:rsid w:val="00596EB8"/>
    <w:rsid w:val="0059744F"/>
    <w:rsid w:val="005979B5"/>
    <w:rsid w:val="00597B78"/>
    <w:rsid w:val="00597B86"/>
    <w:rsid w:val="00597D83"/>
    <w:rsid w:val="005A0229"/>
    <w:rsid w:val="005A1161"/>
    <w:rsid w:val="005A11EE"/>
    <w:rsid w:val="005A1E02"/>
    <w:rsid w:val="005A1E6C"/>
    <w:rsid w:val="005A1E7E"/>
    <w:rsid w:val="005A209C"/>
    <w:rsid w:val="005A225B"/>
    <w:rsid w:val="005A2466"/>
    <w:rsid w:val="005A25A9"/>
    <w:rsid w:val="005A27D7"/>
    <w:rsid w:val="005A2D8F"/>
    <w:rsid w:val="005A2F54"/>
    <w:rsid w:val="005A3410"/>
    <w:rsid w:val="005A354B"/>
    <w:rsid w:val="005A3625"/>
    <w:rsid w:val="005A3903"/>
    <w:rsid w:val="005A3D30"/>
    <w:rsid w:val="005A42A7"/>
    <w:rsid w:val="005A4415"/>
    <w:rsid w:val="005A4604"/>
    <w:rsid w:val="005A4611"/>
    <w:rsid w:val="005A576A"/>
    <w:rsid w:val="005A5819"/>
    <w:rsid w:val="005A5A0B"/>
    <w:rsid w:val="005A6071"/>
    <w:rsid w:val="005A6EDF"/>
    <w:rsid w:val="005A71B4"/>
    <w:rsid w:val="005A7AE0"/>
    <w:rsid w:val="005A7BCE"/>
    <w:rsid w:val="005B0075"/>
    <w:rsid w:val="005B04CB"/>
    <w:rsid w:val="005B0620"/>
    <w:rsid w:val="005B0937"/>
    <w:rsid w:val="005B1015"/>
    <w:rsid w:val="005B264A"/>
    <w:rsid w:val="005B26C2"/>
    <w:rsid w:val="005B3FEF"/>
    <w:rsid w:val="005B5242"/>
    <w:rsid w:val="005B5789"/>
    <w:rsid w:val="005B593E"/>
    <w:rsid w:val="005B59B5"/>
    <w:rsid w:val="005B5A07"/>
    <w:rsid w:val="005B5E79"/>
    <w:rsid w:val="005B5F5D"/>
    <w:rsid w:val="005B6A1C"/>
    <w:rsid w:val="005B6E9A"/>
    <w:rsid w:val="005B6FDF"/>
    <w:rsid w:val="005B71DD"/>
    <w:rsid w:val="005B72AF"/>
    <w:rsid w:val="005B72E8"/>
    <w:rsid w:val="005B7A95"/>
    <w:rsid w:val="005B7BBA"/>
    <w:rsid w:val="005B7E1F"/>
    <w:rsid w:val="005C01E5"/>
    <w:rsid w:val="005C0887"/>
    <w:rsid w:val="005C08DC"/>
    <w:rsid w:val="005C10C4"/>
    <w:rsid w:val="005C1992"/>
    <w:rsid w:val="005C1E57"/>
    <w:rsid w:val="005C1E74"/>
    <w:rsid w:val="005C1E7B"/>
    <w:rsid w:val="005C2194"/>
    <w:rsid w:val="005C25FA"/>
    <w:rsid w:val="005C2784"/>
    <w:rsid w:val="005C2D0D"/>
    <w:rsid w:val="005C343F"/>
    <w:rsid w:val="005C368D"/>
    <w:rsid w:val="005C3A52"/>
    <w:rsid w:val="005C3C1D"/>
    <w:rsid w:val="005C3CD5"/>
    <w:rsid w:val="005C3E12"/>
    <w:rsid w:val="005C3EB5"/>
    <w:rsid w:val="005C4BC5"/>
    <w:rsid w:val="005C4BFA"/>
    <w:rsid w:val="005C52EB"/>
    <w:rsid w:val="005C56D4"/>
    <w:rsid w:val="005C5719"/>
    <w:rsid w:val="005C5D92"/>
    <w:rsid w:val="005C5E98"/>
    <w:rsid w:val="005C60EF"/>
    <w:rsid w:val="005C6228"/>
    <w:rsid w:val="005C6330"/>
    <w:rsid w:val="005C644C"/>
    <w:rsid w:val="005C6865"/>
    <w:rsid w:val="005C6F29"/>
    <w:rsid w:val="005C7092"/>
    <w:rsid w:val="005C713D"/>
    <w:rsid w:val="005C7409"/>
    <w:rsid w:val="005C74AB"/>
    <w:rsid w:val="005C758B"/>
    <w:rsid w:val="005C75AF"/>
    <w:rsid w:val="005C7854"/>
    <w:rsid w:val="005C7AA1"/>
    <w:rsid w:val="005D00AD"/>
    <w:rsid w:val="005D0408"/>
    <w:rsid w:val="005D07BC"/>
    <w:rsid w:val="005D0996"/>
    <w:rsid w:val="005D0B57"/>
    <w:rsid w:val="005D1E82"/>
    <w:rsid w:val="005D2332"/>
    <w:rsid w:val="005D246D"/>
    <w:rsid w:val="005D2491"/>
    <w:rsid w:val="005D249D"/>
    <w:rsid w:val="005D250C"/>
    <w:rsid w:val="005D2AA3"/>
    <w:rsid w:val="005D2E55"/>
    <w:rsid w:val="005D3125"/>
    <w:rsid w:val="005D3F60"/>
    <w:rsid w:val="005D42A9"/>
    <w:rsid w:val="005D4630"/>
    <w:rsid w:val="005D46DD"/>
    <w:rsid w:val="005D474B"/>
    <w:rsid w:val="005D47F7"/>
    <w:rsid w:val="005D5103"/>
    <w:rsid w:val="005D5C2B"/>
    <w:rsid w:val="005D5DC9"/>
    <w:rsid w:val="005D5EE9"/>
    <w:rsid w:val="005D5F6B"/>
    <w:rsid w:val="005D68A0"/>
    <w:rsid w:val="005D695D"/>
    <w:rsid w:val="005D699D"/>
    <w:rsid w:val="005D6C23"/>
    <w:rsid w:val="005D6DB6"/>
    <w:rsid w:val="005D703D"/>
    <w:rsid w:val="005D77A8"/>
    <w:rsid w:val="005E0D6D"/>
    <w:rsid w:val="005E1003"/>
    <w:rsid w:val="005E1ADC"/>
    <w:rsid w:val="005E1FD1"/>
    <w:rsid w:val="005E2F20"/>
    <w:rsid w:val="005E34D6"/>
    <w:rsid w:val="005E4061"/>
    <w:rsid w:val="005E4FE9"/>
    <w:rsid w:val="005E5A0B"/>
    <w:rsid w:val="005E614A"/>
    <w:rsid w:val="005E6561"/>
    <w:rsid w:val="005E6A0A"/>
    <w:rsid w:val="005E6B63"/>
    <w:rsid w:val="005E6F16"/>
    <w:rsid w:val="005E7247"/>
    <w:rsid w:val="005E76BE"/>
    <w:rsid w:val="005E7A63"/>
    <w:rsid w:val="005F0D4C"/>
    <w:rsid w:val="005F0DEE"/>
    <w:rsid w:val="005F0ECD"/>
    <w:rsid w:val="005F0EE4"/>
    <w:rsid w:val="005F11B3"/>
    <w:rsid w:val="005F1C20"/>
    <w:rsid w:val="005F1D30"/>
    <w:rsid w:val="005F33AF"/>
    <w:rsid w:val="005F354C"/>
    <w:rsid w:val="005F3594"/>
    <w:rsid w:val="005F4241"/>
    <w:rsid w:val="005F4255"/>
    <w:rsid w:val="005F43B6"/>
    <w:rsid w:val="005F443A"/>
    <w:rsid w:val="005F5009"/>
    <w:rsid w:val="005F53F0"/>
    <w:rsid w:val="005F57EF"/>
    <w:rsid w:val="005F588C"/>
    <w:rsid w:val="005F60A0"/>
    <w:rsid w:val="005F61CB"/>
    <w:rsid w:val="005F6FB2"/>
    <w:rsid w:val="005F72DC"/>
    <w:rsid w:val="005F74DE"/>
    <w:rsid w:val="005F75FB"/>
    <w:rsid w:val="0060012B"/>
    <w:rsid w:val="0060044E"/>
    <w:rsid w:val="00600A59"/>
    <w:rsid w:val="00601CBC"/>
    <w:rsid w:val="00602320"/>
    <w:rsid w:val="00602578"/>
    <w:rsid w:val="006033F7"/>
    <w:rsid w:val="006038AD"/>
    <w:rsid w:val="00603CCF"/>
    <w:rsid w:val="0060404A"/>
    <w:rsid w:val="006040D0"/>
    <w:rsid w:val="0060428A"/>
    <w:rsid w:val="00604489"/>
    <w:rsid w:val="0060505F"/>
    <w:rsid w:val="00606221"/>
    <w:rsid w:val="0060624D"/>
    <w:rsid w:val="0060664D"/>
    <w:rsid w:val="00606776"/>
    <w:rsid w:val="00606796"/>
    <w:rsid w:val="00606CFE"/>
    <w:rsid w:val="00606DA2"/>
    <w:rsid w:val="006071B5"/>
    <w:rsid w:val="00607779"/>
    <w:rsid w:val="00607929"/>
    <w:rsid w:val="00610223"/>
    <w:rsid w:val="00611366"/>
    <w:rsid w:val="0061246A"/>
    <w:rsid w:val="00612AEE"/>
    <w:rsid w:val="00612B43"/>
    <w:rsid w:val="0061333B"/>
    <w:rsid w:val="006137A9"/>
    <w:rsid w:val="00613BF5"/>
    <w:rsid w:val="00613C16"/>
    <w:rsid w:val="00613FB3"/>
    <w:rsid w:val="0061410B"/>
    <w:rsid w:val="0061495B"/>
    <w:rsid w:val="006149DC"/>
    <w:rsid w:val="00614B64"/>
    <w:rsid w:val="00614D97"/>
    <w:rsid w:val="00614F31"/>
    <w:rsid w:val="00615D46"/>
    <w:rsid w:val="00615D5F"/>
    <w:rsid w:val="006160F7"/>
    <w:rsid w:val="006168E9"/>
    <w:rsid w:val="006177CA"/>
    <w:rsid w:val="0062025E"/>
    <w:rsid w:val="006204D2"/>
    <w:rsid w:val="0062066D"/>
    <w:rsid w:val="006209D0"/>
    <w:rsid w:val="00621203"/>
    <w:rsid w:val="006213F2"/>
    <w:rsid w:val="0062150C"/>
    <w:rsid w:val="00621709"/>
    <w:rsid w:val="006217B5"/>
    <w:rsid w:val="006219FB"/>
    <w:rsid w:val="00621AAF"/>
    <w:rsid w:val="006221AF"/>
    <w:rsid w:val="006229A9"/>
    <w:rsid w:val="0062532E"/>
    <w:rsid w:val="00625602"/>
    <w:rsid w:val="0062584D"/>
    <w:rsid w:val="00625DC7"/>
    <w:rsid w:val="00625DF2"/>
    <w:rsid w:val="00626902"/>
    <w:rsid w:val="00626AD2"/>
    <w:rsid w:val="006271D1"/>
    <w:rsid w:val="00627272"/>
    <w:rsid w:val="0063004E"/>
    <w:rsid w:val="00630310"/>
    <w:rsid w:val="006319F6"/>
    <w:rsid w:val="00631A9D"/>
    <w:rsid w:val="00631D8C"/>
    <w:rsid w:val="0063234D"/>
    <w:rsid w:val="006325BC"/>
    <w:rsid w:val="00632BBB"/>
    <w:rsid w:val="006331CA"/>
    <w:rsid w:val="0063346A"/>
    <w:rsid w:val="00633DDC"/>
    <w:rsid w:val="0063429A"/>
    <w:rsid w:val="00635189"/>
    <w:rsid w:val="00635192"/>
    <w:rsid w:val="006351BE"/>
    <w:rsid w:val="006352D8"/>
    <w:rsid w:val="00635474"/>
    <w:rsid w:val="0063586E"/>
    <w:rsid w:val="00635CF4"/>
    <w:rsid w:val="00635D4C"/>
    <w:rsid w:val="00636075"/>
    <w:rsid w:val="006369FB"/>
    <w:rsid w:val="00637151"/>
    <w:rsid w:val="00637374"/>
    <w:rsid w:val="00637393"/>
    <w:rsid w:val="006375AC"/>
    <w:rsid w:val="00637792"/>
    <w:rsid w:val="00637B54"/>
    <w:rsid w:val="00637C5F"/>
    <w:rsid w:val="00637CA7"/>
    <w:rsid w:val="00637DA5"/>
    <w:rsid w:val="0064007B"/>
    <w:rsid w:val="00640DEA"/>
    <w:rsid w:val="00641633"/>
    <w:rsid w:val="00642384"/>
    <w:rsid w:val="006427A7"/>
    <w:rsid w:val="00642BA8"/>
    <w:rsid w:val="00643973"/>
    <w:rsid w:val="006439ED"/>
    <w:rsid w:val="00643BD3"/>
    <w:rsid w:val="0064436E"/>
    <w:rsid w:val="006449C6"/>
    <w:rsid w:val="00644F2A"/>
    <w:rsid w:val="00644FB8"/>
    <w:rsid w:val="00645C6A"/>
    <w:rsid w:val="00646210"/>
    <w:rsid w:val="00647015"/>
    <w:rsid w:val="00647140"/>
    <w:rsid w:val="006473EA"/>
    <w:rsid w:val="00647498"/>
    <w:rsid w:val="00651010"/>
    <w:rsid w:val="006511D4"/>
    <w:rsid w:val="00651687"/>
    <w:rsid w:val="0065188A"/>
    <w:rsid w:val="0065196F"/>
    <w:rsid w:val="00651AF0"/>
    <w:rsid w:val="00652033"/>
    <w:rsid w:val="0065225C"/>
    <w:rsid w:val="006525EF"/>
    <w:rsid w:val="00652A3F"/>
    <w:rsid w:val="00652F09"/>
    <w:rsid w:val="00653361"/>
    <w:rsid w:val="00653AE1"/>
    <w:rsid w:val="00653CA9"/>
    <w:rsid w:val="006543A2"/>
    <w:rsid w:val="00654A31"/>
    <w:rsid w:val="0065509E"/>
    <w:rsid w:val="00655191"/>
    <w:rsid w:val="0065531E"/>
    <w:rsid w:val="00655749"/>
    <w:rsid w:val="00655A0D"/>
    <w:rsid w:val="00656533"/>
    <w:rsid w:val="006566E2"/>
    <w:rsid w:val="00656C55"/>
    <w:rsid w:val="006576BF"/>
    <w:rsid w:val="00657951"/>
    <w:rsid w:val="00657957"/>
    <w:rsid w:val="00657ADA"/>
    <w:rsid w:val="00657DD7"/>
    <w:rsid w:val="00657E8B"/>
    <w:rsid w:val="0066041C"/>
    <w:rsid w:val="00660A1C"/>
    <w:rsid w:val="00660E04"/>
    <w:rsid w:val="00661022"/>
    <w:rsid w:val="0066164E"/>
    <w:rsid w:val="00661FA9"/>
    <w:rsid w:val="006620D9"/>
    <w:rsid w:val="006622D1"/>
    <w:rsid w:val="006625F2"/>
    <w:rsid w:val="006629D5"/>
    <w:rsid w:val="006629E7"/>
    <w:rsid w:val="00662B87"/>
    <w:rsid w:val="00662C7E"/>
    <w:rsid w:val="00662F4E"/>
    <w:rsid w:val="00663589"/>
    <w:rsid w:val="006635C7"/>
    <w:rsid w:val="006637CD"/>
    <w:rsid w:val="00663917"/>
    <w:rsid w:val="00664298"/>
    <w:rsid w:val="0066437C"/>
    <w:rsid w:val="00664620"/>
    <w:rsid w:val="006646C5"/>
    <w:rsid w:val="00664A2E"/>
    <w:rsid w:val="00664FA7"/>
    <w:rsid w:val="00665504"/>
    <w:rsid w:val="00665629"/>
    <w:rsid w:val="00665769"/>
    <w:rsid w:val="0066586B"/>
    <w:rsid w:val="00665B98"/>
    <w:rsid w:val="00665D12"/>
    <w:rsid w:val="00665F22"/>
    <w:rsid w:val="00666830"/>
    <w:rsid w:val="0066765D"/>
    <w:rsid w:val="006676F4"/>
    <w:rsid w:val="00667796"/>
    <w:rsid w:val="00667CFC"/>
    <w:rsid w:val="00670DC2"/>
    <w:rsid w:val="00671016"/>
    <w:rsid w:val="00671A5D"/>
    <w:rsid w:val="00672427"/>
    <w:rsid w:val="00672644"/>
    <w:rsid w:val="0067299E"/>
    <w:rsid w:val="00672D60"/>
    <w:rsid w:val="0067390E"/>
    <w:rsid w:val="00673AB7"/>
    <w:rsid w:val="00674640"/>
    <w:rsid w:val="0067739B"/>
    <w:rsid w:val="00677844"/>
    <w:rsid w:val="006778CD"/>
    <w:rsid w:val="00677967"/>
    <w:rsid w:val="0067798C"/>
    <w:rsid w:val="00677AAC"/>
    <w:rsid w:val="00677D18"/>
    <w:rsid w:val="00677F24"/>
    <w:rsid w:val="00680155"/>
    <w:rsid w:val="006801F7"/>
    <w:rsid w:val="00681486"/>
    <w:rsid w:val="00681BA8"/>
    <w:rsid w:val="006826DF"/>
    <w:rsid w:val="00682991"/>
    <w:rsid w:val="00682D59"/>
    <w:rsid w:val="00682ED7"/>
    <w:rsid w:val="006836CB"/>
    <w:rsid w:val="00683837"/>
    <w:rsid w:val="00683881"/>
    <w:rsid w:val="00683945"/>
    <w:rsid w:val="00685350"/>
    <w:rsid w:val="00685CD9"/>
    <w:rsid w:val="00686034"/>
    <w:rsid w:val="00686050"/>
    <w:rsid w:val="00686344"/>
    <w:rsid w:val="00686600"/>
    <w:rsid w:val="006867C3"/>
    <w:rsid w:val="00686AAB"/>
    <w:rsid w:val="00686F85"/>
    <w:rsid w:val="00687B33"/>
    <w:rsid w:val="00687B4B"/>
    <w:rsid w:val="00687D19"/>
    <w:rsid w:val="00690152"/>
    <w:rsid w:val="00690724"/>
    <w:rsid w:val="00690761"/>
    <w:rsid w:val="006907B2"/>
    <w:rsid w:val="00690871"/>
    <w:rsid w:val="00690A43"/>
    <w:rsid w:val="00690D92"/>
    <w:rsid w:val="00690EA6"/>
    <w:rsid w:val="006910DB"/>
    <w:rsid w:val="0069188D"/>
    <w:rsid w:val="00691A02"/>
    <w:rsid w:val="00691C50"/>
    <w:rsid w:val="00691F12"/>
    <w:rsid w:val="00692208"/>
    <w:rsid w:val="006925FF"/>
    <w:rsid w:val="00693B1B"/>
    <w:rsid w:val="00693C3A"/>
    <w:rsid w:val="00693CB6"/>
    <w:rsid w:val="00694033"/>
    <w:rsid w:val="006947C1"/>
    <w:rsid w:val="00694B4E"/>
    <w:rsid w:val="00694C38"/>
    <w:rsid w:val="00695252"/>
    <w:rsid w:val="00695489"/>
    <w:rsid w:val="00695669"/>
    <w:rsid w:val="00695773"/>
    <w:rsid w:val="00695B52"/>
    <w:rsid w:val="00695E8E"/>
    <w:rsid w:val="006968A3"/>
    <w:rsid w:val="006968F3"/>
    <w:rsid w:val="00697F79"/>
    <w:rsid w:val="006A009B"/>
    <w:rsid w:val="006A0386"/>
    <w:rsid w:val="006A0795"/>
    <w:rsid w:val="006A0867"/>
    <w:rsid w:val="006A0EAE"/>
    <w:rsid w:val="006A0F3A"/>
    <w:rsid w:val="006A1AC1"/>
    <w:rsid w:val="006A1BD1"/>
    <w:rsid w:val="006A1C1D"/>
    <w:rsid w:val="006A1CD5"/>
    <w:rsid w:val="006A1FE8"/>
    <w:rsid w:val="006A3AE9"/>
    <w:rsid w:val="006A42BE"/>
    <w:rsid w:val="006A4A69"/>
    <w:rsid w:val="006A4F0C"/>
    <w:rsid w:val="006A5088"/>
    <w:rsid w:val="006A5FAE"/>
    <w:rsid w:val="006A68FF"/>
    <w:rsid w:val="006A6CC4"/>
    <w:rsid w:val="006A6FDC"/>
    <w:rsid w:val="006A70C1"/>
    <w:rsid w:val="006A72EC"/>
    <w:rsid w:val="006A763F"/>
    <w:rsid w:val="006A7F42"/>
    <w:rsid w:val="006B0209"/>
    <w:rsid w:val="006B03A1"/>
    <w:rsid w:val="006B03F9"/>
    <w:rsid w:val="006B080B"/>
    <w:rsid w:val="006B0F2D"/>
    <w:rsid w:val="006B1241"/>
    <w:rsid w:val="006B1789"/>
    <w:rsid w:val="006B1D6F"/>
    <w:rsid w:val="006B2085"/>
    <w:rsid w:val="006B2406"/>
    <w:rsid w:val="006B2499"/>
    <w:rsid w:val="006B2C1D"/>
    <w:rsid w:val="006B2C2D"/>
    <w:rsid w:val="006B2CC4"/>
    <w:rsid w:val="006B2FCF"/>
    <w:rsid w:val="006B314D"/>
    <w:rsid w:val="006B3894"/>
    <w:rsid w:val="006B3A92"/>
    <w:rsid w:val="006B418C"/>
    <w:rsid w:val="006B459C"/>
    <w:rsid w:val="006B4613"/>
    <w:rsid w:val="006B486E"/>
    <w:rsid w:val="006B4C58"/>
    <w:rsid w:val="006B5165"/>
    <w:rsid w:val="006B5384"/>
    <w:rsid w:val="006B5511"/>
    <w:rsid w:val="006B5BAA"/>
    <w:rsid w:val="006B6262"/>
    <w:rsid w:val="006B733A"/>
    <w:rsid w:val="006B74CB"/>
    <w:rsid w:val="006B7E86"/>
    <w:rsid w:val="006C013F"/>
    <w:rsid w:val="006C078B"/>
    <w:rsid w:val="006C0A6F"/>
    <w:rsid w:val="006C0B04"/>
    <w:rsid w:val="006C13AE"/>
    <w:rsid w:val="006C1A82"/>
    <w:rsid w:val="006C2710"/>
    <w:rsid w:val="006C283F"/>
    <w:rsid w:val="006C32EA"/>
    <w:rsid w:val="006C33EB"/>
    <w:rsid w:val="006C367C"/>
    <w:rsid w:val="006C395A"/>
    <w:rsid w:val="006C40CA"/>
    <w:rsid w:val="006C40D2"/>
    <w:rsid w:val="006C4362"/>
    <w:rsid w:val="006C496E"/>
    <w:rsid w:val="006C551E"/>
    <w:rsid w:val="006C57F6"/>
    <w:rsid w:val="006C59E1"/>
    <w:rsid w:val="006C6068"/>
    <w:rsid w:val="006C6760"/>
    <w:rsid w:val="006C67BA"/>
    <w:rsid w:val="006C705B"/>
    <w:rsid w:val="006C7121"/>
    <w:rsid w:val="006D0C87"/>
    <w:rsid w:val="006D13BF"/>
    <w:rsid w:val="006D15DA"/>
    <w:rsid w:val="006D15E2"/>
    <w:rsid w:val="006D1FE9"/>
    <w:rsid w:val="006D2956"/>
    <w:rsid w:val="006D2B47"/>
    <w:rsid w:val="006D2C8E"/>
    <w:rsid w:val="006D2E84"/>
    <w:rsid w:val="006D2FBF"/>
    <w:rsid w:val="006D304B"/>
    <w:rsid w:val="006D4B9F"/>
    <w:rsid w:val="006D4F00"/>
    <w:rsid w:val="006D4F5A"/>
    <w:rsid w:val="006D5273"/>
    <w:rsid w:val="006D5353"/>
    <w:rsid w:val="006D55BF"/>
    <w:rsid w:val="006D5AEA"/>
    <w:rsid w:val="006D5B6C"/>
    <w:rsid w:val="006D5C47"/>
    <w:rsid w:val="006D5D43"/>
    <w:rsid w:val="006D67C3"/>
    <w:rsid w:val="006D69F2"/>
    <w:rsid w:val="006D6F49"/>
    <w:rsid w:val="006D71AC"/>
    <w:rsid w:val="006D74B3"/>
    <w:rsid w:val="006D7BC6"/>
    <w:rsid w:val="006D7BF4"/>
    <w:rsid w:val="006E07BE"/>
    <w:rsid w:val="006E0875"/>
    <w:rsid w:val="006E0891"/>
    <w:rsid w:val="006E0BE1"/>
    <w:rsid w:val="006E189A"/>
    <w:rsid w:val="006E20E4"/>
    <w:rsid w:val="006E20FF"/>
    <w:rsid w:val="006E2458"/>
    <w:rsid w:val="006E3114"/>
    <w:rsid w:val="006E3E41"/>
    <w:rsid w:val="006E4576"/>
    <w:rsid w:val="006E463A"/>
    <w:rsid w:val="006E4FDF"/>
    <w:rsid w:val="006E51A8"/>
    <w:rsid w:val="006E56D3"/>
    <w:rsid w:val="006E56D4"/>
    <w:rsid w:val="006E66A3"/>
    <w:rsid w:val="006E6E9A"/>
    <w:rsid w:val="006E7127"/>
    <w:rsid w:val="006E7B96"/>
    <w:rsid w:val="006E7FE1"/>
    <w:rsid w:val="006F00DE"/>
    <w:rsid w:val="006F015C"/>
    <w:rsid w:val="006F0F58"/>
    <w:rsid w:val="006F11ED"/>
    <w:rsid w:val="006F16A6"/>
    <w:rsid w:val="006F181F"/>
    <w:rsid w:val="006F1E18"/>
    <w:rsid w:val="006F1EA8"/>
    <w:rsid w:val="006F1EF0"/>
    <w:rsid w:val="006F1FCB"/>
    <w:rsid w:val="006F25DD"/>
    <w:rsid w:val="006F3391"/>
    <w:rsid w:val="006F34E2"/>
    <w:rsid w:val="006F3ACF"/>
    <w:rsid w:val="006F3BC3"/>
    <w:rsid w:val="006F3F75"/>
    <w:rsid w:val="006F3F9A"/>
    <w:rsid w:val="006F412D"/>
    <w:rsid w:val="006F44C2"/>
    <w:rsid w:val="006F4777"/>
    <w:rsid w:val="006F553B"/>
    <w:rsid w:val="006F67FA"/>
    <w:rsid w:val="006F6BBA"/>
    <w:rsid w:val="006F6C49"/>
    <w:rsid w:val="006F6CD1"/>
    <w:rsid w:val="006F6EEE"/>
    <w:rsid w:val="006F70B1"/>
    <w:rsid w:val="006F7105"/>
    <w:rsid w:val="006F7853"/>
    <w:rsid w:val="006F7D97"/>
    <w:rsid w:val="00700072"/>
    <w:rsid w:val="00700480"/>
    <w:rsid w:val="007006B7"/>
    <w:rsid w:val="00700927"/>
    <w:rsid w:val="00700E27"/>
    <w:rsid w:val="007010BF"/>
    <w:rsid w:val="00701A04"/>
    <w:rsid w:val="007023C1"/>
    <w:rsid w:val="0070291C"/>
    <w:rsid w:val="007029EE"/>
    <w:rsid w:val="007029FB"/>
    <w:rsid w:val="00702C88"/>
    <w:rsid w:val="007030D4"/>
    <w:rsid w:val="00703708"/>
    <w:rsid w:val="0070488B"/>
    <w:rsid w:val="00704A47"/>
    <w:rsid w:val="00704A79"/>
    <w:rsid w:val="007052B8"/>
    <w:rsid w:val="00705421"/>
    <w:rsid w:val="0070592D"/>
    <w:rsid w:val="0070699D"/>
    <w:rsid w:val="00706C89"/>
    <w:rsid w:val="00706D16"/>
    <w:rsid w:val="00707500"/>
    <w:rsid w:val="00707643"/>
    <w:rsid w:val="007076CE"/>
    <w:rsid w:val="00707A0F"/>
    <w:rsid w:val="00710092"/>
    <w:rsid w:val="00710782"/>
    <w:rsid w:val="007108EA"/>
    <w:rsid w:val="007109FF"/>
    <w:rsid w:val="00710A29"/>
    <w:rsid w:val="00711235"/>
    <w:rsid w:val="0071139A"/>
    <w:rsid w:val="00711625"/>
    <w:rsid w:val="007116FC"/>
    <w:rsid w:val="007122D0"/>
    <w:rsid w:val="00712698"/>
    <w:rsid w:val="00713476"/>
    <w:rsid w:val="00714D8F"/>
    <w:rsid w:val="00714DE9"/>
    <w:rsid w:val="007152E4"/>
    <w:rsid w:val="00715902"/>
    <w:rsid w:val="0071678A"/>
    <w:rsid w:val="00716B4A"/>
    <w:rsid w:val="00716FC0"/>
    <w:rsid w:val="00717454"/>
    <w:rsid w:val="007174D1"/>
    <w:rsid w:val="00717B5F"/>
    <w:rsid w:val="0072064B"/>
    <w:rsid w:val="00720A50"/>
    <w:rsid w:val="00720A8D"/>
    <w:rsid w:val="00720F16"/>
    <w:rsid w:val="007213CB"/>
    <w:rsid w:val="007214DC"/>
    <w:rsid w:val="007216A4"/>
    <w:rsid w:val="00721912"/>
    <w:rsid w:val="00721B07"/>
    <w:rsid w:val="0072204D"/>
    <w:rsid w:val="007220CB"/>
    <w:rsid w:val="00722C54"/>
    <w:rsid w:val="00722C82"/>
    <w:rsid w:val="00722E0C"/>
    <w:rsid w:val="0072313B"/>
    <w:rsid w:val="00724460"/>
    <w:rsid w:val="00724E14"/>
    <w:rsid w:val="00725BCD"/>
    <w:rsid w:val="007269BA"/>
    <w:rsid w:val="007271A8"/>
    <w:rsid w:val="00727309"/>
    <w:rsid w:val="00727BAC"/>
    <w:rsid w:val="0073054E"/>
    <w:rsid w:val="00730C7A"/>
    <w:rsid w:val="00731004"/>
    <w:rsid w:val="0073123C"/>
    <w:rsid w:val="00731308"/>
    <w:rsid w:val="00731D3D"/>
    <w:rsid w:val="00731D73"/>
    <w:rsid w:val="00732834"/>
    <w:rsid w:val="00732D5F"/>
    <w:rsid w:val="00733775"/>
    <w:rsid w:val="007338B6"/>
    <w:rsid w:val="007338E4"/>
    <w:rsid w:val="00733B79"/>
    <w:rsid w:val="00733FDA"/>
    <w:rsid w:val="00734087"/>
    <w:rsid w:val="00734091"/>
    <w:rsid w:val="00734C84"/>
    <w:rsid w:val="00735616"/>
    <w:rsid w:val="007359B1"/>
    <w:rsid w:val="00735C77"/>
    <w:rsid w:val="00735F1C"/>
    <w:rsid w:val="007363ED"/>
    <w:rsid w:val="00736F95"/>
    <w:rsid w:val="00737106"/>
    <w:rsid w:val="0073712A"/>
    <w:rsid w:val="0073756F"/>
    <w:rsid w:val="00737637"/>
    <w:rsid w:val="00737681"/>
    <w:rsid w:val="00737888"/>
    <w:rsid w:val="00740338"/>
    <w:rsid w:val="007406B8"/>
    <w:rsid w:val="00740889"/>
    <w:rsid w:val="00740CCD"/>
    <w:rsid w:val="00740D06"/>
    <w:rsid w:val="00740E50"/>
    <w:rsid w:val="00740F8E"/>
    <w:rsid w:val="00741325"/>
    <w:rsid w:val="00741BE0"/>
    <w:rsid w:val="00741DC4"/>
    <w:rsid w:val="00742133"/>
    <w:rsid w:val="00742346"/>
    <w:rsid w:val="00742481"/>
    <w:rsid w:val="007424B3"/>
    <w:rsid w:val="007426A8"/>
    <w:rsid w:val="007431FB"/>
    <w:rsid w:val="00743901"/>
    <w:rsid w:val="00743911"/>
    <w:rsid w:val="00743CEA"/>
    <w:rsid w:val="00743EE7"/>
    <w:rsid w:val="0074426E"/>
    <w:rsid w:val="00745074"/>
    <w:rsid w:val="007463E3"/>
    <w:rsid w:val="0074651C"/>
    <w:rsid w:val="00746F69"/>
    <w:rsid w:val="007473DD"/>
    <w:rsid w:val="007479BC"/>
    <w:rsid w:val="00747C58"/>
    <w:rsid w:val="00747F89"/>
    <w:rsid w:val="007506C7"/>
    <w:rsid w:val="0075127E"/>
    <w:rsid w:val="0075235C"/>
    <w:rsid w:val="0075237E"/>
    <w:rsid w:val="0075274B"/>
    <w:rsid w:val="00753309"/>
    <w:rsid w:val="00754FC5"/>
    <w:rsid w:val="0075527D"/>
    <w:rsid w:val="00755930"/>
    <w:rsid w:val="00755BEA"/>
    <w:rsid w:val="00755D76"/>
    <w:rsid w:val="00756333"/>
    <w:rsid w:val="007564C3"/>
    <w:rsid w:val="00756D4F"/>
    <w:rsid w:val="00757257"/>
    <w:rsid w:val="007576F8"/>
    <w:rsid w:val="0075773A"/>
    <w:rsid w:val="00757752"/>
    <w:rsid w:val="007577C1"/>
    <w:rsid w:val="00757A4F"/>
    <w:rsid w:val="00757D32"/>
    <w:rsid w:val="00757FEB"/>
    <w:rsid w:val="0076026D"/>
    <w:rsid w:val="0076029A"/>
    <w:rsid w:val="007607F3"/>
    <w:rsid w:val="007609C2"/>
    <w:rsid w:val="00760E69"/>
    <w:rsid w:val="00761276"/>
    <w:rsid w:val="007616EE"/>
    <w:rsid w:val="00761929"/>
    <w:rsid w:val="00761CF3"/>
    <w:rsid w:val="00761FB9"/>
    <w:rsid w:val="007624F4"/>
    <w:rsid w:val="00762725"/>
    <w:rsid w:val="00762BC2"/>
    <w:rsid w:val="007635B5"/>
    <w:rsid w:val="007637A7"/>
    <w:rsid w:val="007637AB"/>
    <w:rsid w:val="007637E6"/>
    <w:rsid w:val="00763891"/>
    <w:rsid w:val="00763D9E"/>
    <w:rsid w:val="007640AC"/>
    <w:rsid w:val="0076490F"/>
    <w:rsid w:val="00765476"/>
    <w:rsid w:val="00765EBB"/>
    <w:rsid w:val="00765FDF"/>
    <w:rsid w:val="00766B28"/>
    <w:rsid w:val="00766C49"/>
    <w:rsid w:val="00767283"/>
    <w:rsid w:val="00767800"/>
    <w:rsid w:val="00767D46"/>
    <w:rsid w:val="00770CBE"/>
    <w:rsid w:val="00771060"/>
    <w:rsid w:val="007712D5"/>
    <w:rsid w:val="00771457"/>
    <w:rsid w:val="00771A11"/>
    <w:rsid w:val="00771AB8"/>
    <w:rsid w:val="00771BFB"/>
    <w:rsid w:val="00771D8C"/>
    <w:rsid w:val="007721A8"/>
    <w:rsid w:val="0077253E"/>
    <w:rsid w:val="00772830"/>
    <w:rsid w:val="0077291A"/>
    <w:rsid w:val="00772AA8"/>
    <w:rsid w:val="00772DEC"/>
    <w:rsid w:val="00772FEA"/>
    <w:rsid w:val="007732E3"/>
    <w:rsid w:val="00773CC3"/>
    <w:rsid w:val="00774034"/>
    <w:rsid w:val="0077405D"/>
    <w:rsid w:val="00774424"/>
    <w:rsid w:val="0077478A"/>
    <w:rsid w:val="00774809"/>
    <w:rsid w:val="0077496A"/>
    <w:rsid w:val="00774A8B"/>
    <w:rsid w:val="00774B3C"/>
    <w:rsid w:val="007750B1"/>
    <w:rsid w:val="00775AD0"/>
    <w:rsid w:val="00775BB1"/>
    <w:rsid w:val="0077659B"/>
    <w:rsid w:val="007768F0"/>
    <w:rsid w:val="00776C06"/>
    <w:rsid w:val="00776CCA"/>
    <w:rsid w:val="007772FE"/>
    <w:rsid w:val="0077743B"/>
    <w:rsid w:val="00777A21"/>
    <w:rsid w:val="00777F62"/>
    <w:rsid w:val="007800DE"/>
    <w:rsid w:val="00780180"/>
    <w:rsid w:val="00780F8E"/>
    <w:rsid w:val="00780F9F"/>
    <w:rsid w:val="007811B7"/>
    <w:rsid w:val="007814BF"/>
    <w:rsid w:val="007817DE"/>
    <w:rsid w:val="00781A1B"/>
    <w:rsid w:val="00781E66"/>
    <w:rsid w:val="00782976"/>
    <w:rsid w:val="007830C3"/>
    <w:rsid w:val="007834D4"/>
    <w:rsid w:val="007836DB"/>
    <w:rsid w:val="00783727"/>
    <w:rsid w:val="00783BC2"/>
    <w:rsid w:val="00783E77"/>
    <w:rsid w:val="0078488A"/>
    <w:rsid w:val="007849C4"/>
    <w:rsid w:val="00784CCA"/>
    <w:rsid w:val="007850A6"/>
    <w:rsid w:val="0078511E"/>
    <w:rsid w:val="0078554D"/>
    <w:rsid w:val="00785C45"/>
    <w:rsid w:val="00785C58"/>
    <w:rsid w:val="00785FC7"/>
    <w:rsid w:val="007860F2"/>
    <w:rsid w:val="00786954"/>
    <w:rsid w:val="007878F6"/>
    <w:rsid w:val="00787C58"/>
    <w:rsid w:val="00787DE1"/>
    <w:rsid w:val="00787FB8"/>
    <w:rsid w:val="00790620"/>
    <w:rsid w:val="00791309"/>
    <w:rsid w:val="0079132C"/>
    <w:rsid w:val="00791841"/>
    <w:rsid w:val="0079245B"/>
    <w:rsid w:val="00792BEE"/>
    <w:rsid w:val="00792C0C"/>
    <w:rsid w:val="0079331E"/>
    <w:rsid w:val="00793885"/>
    <w:rsid w:val="00793EDF"/>
    <w:rsid w:val="00793F24"/>
    <w:rsid w:val="00794426"/>
    <w:rsid w:val="007953B2"/>
    <w:rsid w:val="00795724"/>
    <w:rsid w:val="00795CE0"/>
    <w:rsid w:val="00795F02"/>
    <w:rsid w:val="0079619C"/>
    <w:rsid w:val="00796453"/>
    <w:rsid w:val="007969A6"/>
    <w:rsid w:val="0079710D"/>
    <w:rsid w:val="00797142"/>
    <w:rsid w:val="00797357"/>
    <w:rsid w:val="007973DC"/>
    <w:rsid w:val="007974C7"/>
    <w:rsid w:val="007A058B"/>
    <w:rsid w:val="007A08DB"/>
    <w:rsid w:val="007A094E"/>
    <w:rsid w:val="007A0AAF"/>
    <w:rsid w:val="007A0F11"/>
    <w:rsid w:val="007A1225"/>
    <w:rsid w:val="007A13EF"/>
    <w:rsid w:val="007A20C6"/>
    <w:rsid w:val="007A234A"/>
    <w:rsid w:val="007A27FD"/>
    <w:rsid w:val="007A2CD4"/>
    <w:rsid w:val="007A30B5"/>
    <w:rsid w:val="007A3E6E"/>
    <w:rsid w:val="007A444E"/>
    <w:rsid w:val="007A485C"/>
    <w:rsid w:val="007A49F9"/>
    <w:rsid w:val="007A4BF9"/>
    <w:rsid w:val="007A54BF"/>
    <w:rsid w:val="007A5E5F"/>
    <w:rsid w:val="007A6017"/>
    <w:rsid w:val="007A6769"/>
    <w:rsid w:val="007A689D"/>
    <w:rsid w:val="007A6B9C"/>
    <w:rsid w:val="007A7086"/>
    <w:rsid w:val="007A78D7"/>
    <w:rsid w:val="007A7E8A"/>
    <w:rsid w:val="007A7EA4"/>
    <w:rsid w:val="007B0087"/>
    <w:rsid w:val="007B11D6"/>
    <w:rsid w:val="007B11E3"/>
    <w:rsid w:val="007B1843"/>
    <w:rsid w:val="007B1DBF"/>
    <w:rsid w:val="007B2A3B"/>
    <w:rsid w:val="007B2AE1"/>
    <w:rsid w:val="007B2C1A"/>
    <w:rsid w:val="007B2C90"/>
    <w:rsid w:val="007B3316"/>
    <w:rsid w:val="007B347A"/>
    <w:rsid w:val="007B3A98"/>
    <w:rsid w:val="007B3B2E"/>
    <w:rsid w:val="007B3F22"/>
    <w:rsid w:val="007B45CA"/>
    <w:rsid w:val="007B5893"/>
    <w:rsid w:val="007B62E2"/>
    <w:rsid w:val="007B641B"/>
    <w:rsid w:val="007B67FE"/>
    <w:rsid w:val="007B6CF7"/>
    <w:rsid w:val="007B6F4D"/>
    <w:rsid w:val="007B6FDE"/>
    <w:rsid w:val="007B729B"/>
    <w:rsid w:val="007B74A8"/>
    <w:rsid w:val="007B776D"/>
    <w:rsid w:val="007B77E5"/>
    <w:rsid w:val="007B7E64"/>
    <w:rsid w:val="007C04BE"/>
    <w:rsid w:val="007C0A9C"/>
    <w:rsid w:val="007C0BCB"/>
    <w:rsid w:val="007C0DF8"/>
    <w:rsid w:val="007C0EEF"/>
    <w:rsid w:val="007C0F74"/>
    <w:rsid w:val="007C1471"/>
    <w:rsid w:val="007C2353"/>
    <w:rsid w:val="007C239A"/>
    <w:rsid w:val="007C2454"/>
    <w:rsid w:val="007C24D8"/>
    <w:rsid w:val="007C27C8"/>
    <w:rsid w:val="007C2955"/>
    <w:rsid w:val="007C2E9D"/>
    <w:rsid w:val="007C4226"/>
    <w:rsid w:val="007C4347"/>
    <w:rsid w:val="007C44DE"/>
    <w:rsid w:val="007C46B8"/>
    <w:rsid w:val="007C49CD"/>
    <w:rsid w:val="007C4A7A"/>
    <w:rsid w:val="007C4B36"/>
    <w:rsid w:val="007C4DAB"/>
    <w:rsid w:val="007C517A"/>
    <w:rsid w:val="007C5256"/>
    <w:rsid w:val="007C5605"/>
    <w:rsid w:val="007C56B7"/>
    <w:rsid w:val="007C67D0"/>
    <w:rsid w:val="007C6E15"/>
    <w:rsid w:val="007C796C"/>
    <w:rsid w:val="007C7B5E"/>
    <w:rsid w:val="007C7B8D"/>
    <w:rsid w:val="007C7DB7"/>
    <w:rsid w:val="007C7F1D"/>
    <w:rsid w:val="007D03EA"/>
    <w:rsid w:val="007D0637"/>
    <w:rsid w:val="007D0A41"/>
    <w:rsid w:val="007D0CD0"/>
    <w:rsid w:val="007D0FB7"/>
    <w:rsid w:val="007D1BE5"/>
    <w:rsid w:val="007D1E1A"/>
    <w:rsid w:val="007D21FA"/>
    <w:rsid w:val="007D227D"/>
    <w:rsid w:val="007D23D3"/>
    <w:rsid w:val="007D249E"/>
    <w:rsid w:val="007D258C"/>
    <w:rsid w:val="007D25AD"/>
    <w:rsid w:val="007D2714"/>
    <w:rsid w:val="007D2A01"/>
    <w:rsid w:val="007D2EE2"/>
    <w:rsid w:val="007D3435"/>
    <w:rsid w:val="007D3C23"/>
    <w:rsid w:val="007D3C39"/>
    <w:rsid w:val="007D433C"/>
    <w:rsid w:val="007D4A09"/>
    <w:rsid w:val="007D4B6E"/>
    <w:rsid w:val="007D4D29"/>
    <w:rsid w:val="007D6152"/>
    <w:rsid w:val="007D68BB"/>
    <w:rsid w:val="007D7067"/>
    <w:rsid w:val="007D7127"/>
    <w:rsid w:val="007D71E8"/>
    <w:rsid w:val="007D78D6"/>
    <w:rsid w:val="007D7D65"/>
    <w:rsid w:val="007E07BC"/>
    <w:rsid w:val="007E0D5C"/>
    <w:rsid w:val="007E1373"/>
    <w:rsid w:val="007E13C7"/>
    <w:rsid w:val="007E1445"/>
    <w:rsid w:val="007E156B"/>
    <w:rsid w:val="007E1655"/>
    <w:rsid w:val="007E1A4F"/>
    <w:rsid w:val="007E246E"/>
    <w:rsid w:val="007E272C"/>
    <w:rsid w:val="007E2DD2"/>
    <w:rsid w:val="007E3189"/>
    <w:rsid w:val="007E4633"/>
    <w:rsid w:val="007E470A"/>
    <w:rsid w:val="007E4E43"/>
    <w:rsid w:val="007E510A"/>
    <w:rsid w:val="007E512A"/>
    <w:rsid w:val="007E52BF"/>
    <w:rsid w:val="007E5AA5"/>
    <w:rsid w:val="007E64CE"/>
    <w:rsid w:val="007E6E5D"/>
    <w:rsid w:val="007E70DA"/>
    <w:rsid w:val="007E7235"/>
    <w:rsid w:val="007E756D"/>
    <w:rsid w:val="007E7A1E"/>
    <w:rsid w:val="007E7BC9"/>
    <w:rsid w:val="007F0024"/>
    <w:rsid w:val="007F1766"/>
    <w:rsid w:val="007F179F"/>
    <w:rsid w:val="007F1FC5"/>
    <w:rsid w:val="007F2071"/>
    <w:rsid w:val="007F2154"/>
    <w:rsid w:val="007F22BD"/>
    <w:rsid w:val="007F266D"/>
    <w:rsid w:val="007F2712"/>
    <w:rsid w:val="007F27FB"/>
    <w:rsid w:val="007F3545"/>
    <w:rsid w:val="007F375C"/>
    <w:rsid w:val="007F3B71"/>
    <w:rsid w:val="007F3EC0"/>
    <w:rsid w:val="007F40A3"/>
    <w:rsid w:val="007F41F6"/>
    <w:rsid w:val="007F4919"/>
    <w:rsid w:val="007F4EBF"/>
    <w:rsid w:val="007F52D6"/>
    <w:rsid w:val="007F588B"/>
    <w:rsid w:val="007F5948"/>
    <w:rsid w:val="007F5A6F"/>
    <w:rsid w:val="007F5CCA"/>
    <w:rsid w:val="007F6633"/>
    <w:rsid w:val="007F6DE5"/>
    <w:rsid w:val="007F72CD"/>
    <w:rsid w:val="0080007C"/>
    <w:rsid w:val="00800400"/>
    <w:rsid w:val="0080070A"/>
    <w:rsid w:val="00800801"/>
    <w:rsid w:val="00801A51"/>
    <w:rsid w:val="008020DA"/>
    <w:rsid w:val="00802164"/>
    <w:rsid w:val="00802565"/>
    <w:rsid w:val="00802576"/>
    <w:rsid w:val="00802AA2"/>
    <w:rsid w:val="00803219"/>
    <w:rsid w:val="00804F76"/>
    <w:rsid w:val="0080514E"/>
    <w:rsid w:val="0080547F"/>
    <w:rsid w:val="008055AA"/>
    <w:rsid w:val="0080591C"/>
    <w:rsid w:val="00805A87"/>
    <w:rsid w:val="0080610D"/>
    <w:rsid w:val="0080663B"/>
    <w:rsid w:val="00806F41"/>
    <w:rsid w:val="00807113"/>
    <w:rsid w:val="008071C9"/>
    <w:rsid w:val="0080723D"/>
    <w:rsid w:val="0081008C"/>
    <w:rsid w:val="008103AF"/>
    <w:rsid w:val="00810489"/>
    <w:rsid w:val="00810589"/>
    <w:rsid w:val="00810E7A"/>
    <w:rsid w:val="00811A92"/>
    <w:rsid w:val="00811BD2"/>
    <w:rsid w:val="00812586"/>
    <w:rsid w:val="008125EA"/>
    <w:rsid w:val="00812AA9"/>
    <w:rsid w:val="00813310"/>
    <w:rsid w:val="0081365B"/>
    <w:rsid w:val="00813780"/>
    <w:rsid w:val="00813B14"/>
    <w:rsid w:val="00813D84"/>
    <w:rsid w:val="00813DE4"/>
    <w:rsid w:val="008145AD"/>
    <w:rsid w:val="008147CE"/>
    <w:rsid w:val="00815272"/>
    <w:rsid w:val="0081533B"/>
    <w:rsid w:val="0081570F"/>
    <w:rsid w:val="008157A6"/>
    <w:rsid w:val="008157CF"/>
    <w:rsid w:val="00815DBE"/>
    <w:rsid w:val="00815F09"/>
    <w:rsid w:val="008160C3"/>
    <w:rsid w:val="0081638D"/>
    <w:rsid w:val="0081643D"/>
    <w:rsid w:val="008168D3"/>
    <w:rsid w:val="00816A56"/>
    <w:rsid w:val="00816F1B"/>
    <w:rsid w:val="0081726A"/>
    <w:rsid w:val="0082026A"/>
    <w:rsid w:val="00820565"/>
    <w:rsid w:val="00820A54"/>
    <w:rsid w:val="008219FE"/>
    <w:rsid w:val="00821C55"/>
    <w:rsid w:val="00821D1F"/>
    <w:rsid w:val="00822457"/>
    <w:rsid w:val="008225F8"/>
    <w:rsid w:val="00822776"/>
    <w:rsid w:val="008229F8"/>
    <w:rsid w:val="00822B23"/>
    <w:rsid w:val="00822C1A"/>
    <w:rsid w:val="00822C1B"/>
    <w:rsid w:val="00822EFF"/>
    <w:rsid w:val="008232AB"/>
    <w:rsid w:val="00823AFE"/>
    <w:rsid w:val="008249B7"/>
    <w:rsid w:val="00824A0B"/>
    <w:rsid w:val="00824E88"/>
    <w:rsid w:val="008250F1"/>
    <w:rsid w:val="00825383"/>
    <w:rsid w:val="00825A6D"/>
    <w:rsid w:val="00825B0A"/>
    <w:rsid w:val="008261E7"/>
    <w:rsid w:val="00826C81"/>
    <w:rsid w:val="008275E2"/>
    <w:rsid w:val="0082788A"/>
    <w:rsid w:val="00827D20"/>
    <w:rsid w:val="00827F3E"/>
    <w:rsid w:val="0083004A"/>
    <w:rsid w:val="00831750"/>
    <w:rsid w:val="00831C22"/>
    <w:rsid w:val="00831D4B"/>
    <w:rsid w:val="00831F6F"/>
    <w:rsid w:val="00832933"/>
    <w:rsid w:val="00832D94"/>
    <w:rsid w:val="00832F91"/>
    <w:rsid w:val="008330BD"/>
    <w:rsid w:val="008331CA"/>
    <w:rsid w:val="00833324"/>
    <w:rsid w:val="008335A0"/>
    <w:rsid w:val="00833DC4"/>
    <w:rsid w:val="00834875"/>
    <w:rsid w:val="00834BCC"/>
    <w:rsid w:val="0083506D"/>
    <w:rsid w:val="008353AC"/>
    <w:rsid w:val="0083555F"/>
    <w:rsid w:val="008355AE"/>
    <w:rsid w:val="00835A98"/>
    <w:rsid w:val="00835DA1"/>
    <w:rsid w:val="00835DB2"/>
    <w:rsid w:val="00835F4D"/>
    <w:rsid w:val="008363C6"/>
    <w:rsid w:val="008366F6"/>
    <w:rsid w:val="00836E97"/>
    <w:rsid w:val="00836EC7"/>
    <w:rsid w:val="00836F5B"/>
    <w:rsid w:val="0083752D"/>
    <w:rsid w:val="00837551"/>
    <w:rsid w:val="00837D04"/>
    <w:rsid w:val="00840774"/>
    <w:rsid w:val="00840ADD"/>
    <w:rsid w:val="0084104F"/>
    <w:rsid w:val="008414F4"/>
    <w:rsid w:val="00841DF7"/>
    <w:rsid w:val="008420EF"/>
    <w:rsid w:val="008421C2"/>
    <w:rsid w:val="00842669"/>
    <w:rsid w:val="008428C3"/>
    <w:rsid w:val="008429F9"/>
    <w:rsid w:val="00842DF8"/>
    <w:rsid w:val="0084329A"/>
    <w:rsid w:val="0084363B"/>
    <w:rsid w:val="00843D97"/>
    <w:rsid w:val="0084423D"/>
    <w:rsid w:val="008444B5"/>
    <w:rsid w:val="008447B7"/>
    <w:rsid w:val="00844B25"/>
    <w:rsid w:val="00844B54"/>
    <w:rsid w:val="00844E07"/>
    <w:rsid w:val="008466AE"/>
    <w:rsid w:val="0084725B"/>
    <w:rsid w:val="008473E7"/>
    <w:rsid w:val="00847AD6"/>
    <w:rsid w:val="00847EDB"/>
    <w:rsid w:val="00850388"/>
    <w:rsid w:val="00850808"/>
    <w:rsid w:val="00850D2B"/>
    <w:rsid w:val="00850DC9"/>
    <w:rsid w:val="00851171"/>
    <w:rsid w:val="00851862"/>
    <w:rsid w:val="008518FE"/>
    <w:rsid w:val="008522F8"/>
    <w:rsid w:val="00852949"/>
    <w:rsid w:val="00852DFA"/>
    <w:rsid w:val="00853019"/>
    <w:rsid w:val="00853210"/>
    <w:rsid w:val="00853CAD"/>
    <w:rsid w:val="008543C2"/>
    <w:rsid w:val="00854B5D"/>
    <w:rsid w:val="00854C1F"/>
    <w:rsid w:val="00854DA1"/>
    <w:rsid w:val="0085572D"/>
    <w:rsid w:val="008559F8"/>
    <w:rsid w:val="00855B44"/>
    <w:rsid w:val="008564E8"/>
    <w:rsid w:val="00856A07"/>
    <w:rsid w:val="00856B1E"/>
    <w:rsid w:val="008574C1"/>
    <w:rsid w:val="00857643"/>
    <w:rsid w:val="00857F9E"/>
    <w:rsid w:val="00860454"/>
    <w:rsid w:val="00860A69"/>
    <w:rsid w:val="00860C36"/>
    <w:rsid w:val="00861052"/>
    <w:rsid w:val="0086145C"/>
    <w:rsid w:val="008615DA"/>
    <w:rsid w:val="00861DF8"/>
    <w:rsid w:val="00861E80"/>
    <w:rsid w:val="008620E5"/>
    <w:rsid w:val="008621F5"/>
    <w:rsid w:val="0086237C"/>
    <w:rsid w:val="0086250A"/>
    <w:rsid w:val="00862758"/>
    <w:rsid w:val="00862896"/>
    <w:rsid w:val="00862A4F"/>
    <w:rsid w:val="00862A87"/>
    <w:rsid w:val="00863108"/>
    <w:rsid w:val="0086457A"/>
    <w:rsid w:val="00864A57"/>
    <w:rsid w:val="00864F80"/>
    <w:rsid w:val="00864FA0"/>
    <w:rsid w:val="0086514A"/>
    <w:rsid w:val="00865871"/>
    <w:rsid w:val="00865E0B"/>
    <w:rsid w:val="00865F92"/>
    <w:rsid w:val="00866369"/>
    <w:rsid w:val="00866815"/>
    <w:rsid w:val="00867D0D"/>
    <w:rsid w:val="00867E63"/>
    <w:rsid w:val="00870015"/>
    <w:rsid w:val="00870413"/>
    <w:rsid w:val="008708AB"/>
    <w:rsid w:val="00870AB7"/>
    <w:rsid w:val="0087126A"/>
    <w:rsid w:val="0087127A"/>
    <w:rsid w:val="008717B9"/>
    <w:rsid w:val="00871D71"/>
    <w:rsid w:val="008723DE"/>
    <w:rsid w:val="00872930"/>
    <w:rsid w:val="0087295B"/>
    <w:rsid w:val="00872B28"/>
    <w:rsid w:val="008738C8"/>
    <w:rsid w:val="00874669"/>
    <w:rsid w:val="00874722"/>
    <w:rsid w:val="0087481D"/>
    <w:rsid w:val="00874834"/>
    <w:rsid w:val="00875B2A"/>
    <w:rsid w:val="00875E2F"/>
    <w:rsid w:val="00875F3B"/>
    <w:rsid w:val="008763A3"/>
    <w:rsid w:val="00876C36"/>
    <w:rsid w:val="00876D59"/>
    <w:rsid w:val="00877F64"/>
    <w:rsid w:val="008802AE"/>
    <w:rsid w:val="0088031F"/>
    <w:rsid w:val="008805DF"/>
    <w:rsid w:val="00880B58"/>
    <w:rsid w:val="00880D2F"/>
    <w:rsid w:val="0088124B"/>
    <w:rsid w:val="00881C14"/>
    <w:rsid w:val="00882252"/>
    <w:rsid w:val="00882406"/>
    <w:rsid w:val="00882816"/>
    <w:rsid w:val="008832DD"/>
    <w:rsid w:val="0088381B"/>
    <w:rsid w:val="00883896"/>
    <w:rsid w:val="00883BFE"/>
    <w:rsid w:val="00883CD1"/>
    <w:rsid w:val="00883E67"/>
    <w:rsid w:val="008842F3"/>
    <w:rsid w:val="00884417"/>
    <w:rsid w:val="0088449F"/>
    <w:rsid w:val="0088450A"/>
    <w:rsid w:val="008845B7"/>
    <w:rsid w:val="0088490F"/>
    <w:rsid w:val="00884C1A"/>
    <w:rsid w:val="0088575F"/>
    <w:rsid w:val="00885FA2"/>
    <w:rsid w:val="00886040"/>
    <w:rsid w:val="0088609D"/>
    <w:rsid w:val="008860F9"/>
    <w:rsid w:val="00886137"/>
    <w:rsid w:val="00886395"/>
    <w:rsid w:val="00886F0A"/>
    <w:rsid w:val="00886F3C"/>
    <w:rsid w:val="00886FAA"/>
    <w:rsid w:val="008870E8"/>
    <w:rsid w:val="008871C3"/>
    <w:rsid w:val="008871FA"/>
    <w:rsid w:val="00887768"/>
    <w:rsid w:val="00887BFC"/>
    <w:rsid w:val="00887DC1"/>
    <w:rsid w:val="00887EF7"/>
    <w:rsid w:val="0089048E"/>
    <w:rsid w:val="008907EA"/>
    <w:rsid w:val="00890831"/>
    <w:rsid w:val="00890879"/>
    <w:rsid w:val="00890C89"/>
    <w:rsid w:val="00890D33"/>
    <w:rsid w:val="00891271"/>
    <w:rsid w:val="008913EC"/>
    <w:rsid w:val="00892CA7"/>
    <w:rsid w:val="00892F0F"/>
    <w:rsid w:val="00892FB8"/>
    <w:rsid w:val="00893075"/>
    <w:rsid w:val="00894774"/>
    <w:rsid w:val="00894815"/>
    <w:rsid w:val="00894B30"/>
    <w:rsid w:val="00894DC2"/>
    <w:rsid w:val="0089517C"/>
    <w:rsid w:val="00895B15"/>
    <w:rsid w:val="00895D69"/>
    <w:rsid w:val="00895DA7"/>
    <w:rsid w:val="00895E0C"/>
    <w:rsid w:val="00895E85"/>
    <w:rsid w:val="008966D1"/>
    <w:rsid w:val="00896ABC"/>
    <w:rsid w:val="00897154"/>
    <w:rsid w:val="008979E8"/>
    <w:rsid w:val="00897C57"/>
    <w:rsid w:val="00897EB5"/>
    <w:rsid w:val="008A0702"/>
    <w:rsid w:val="008A07FC"/>
    <w:rsid w:val="008A080A"/>
    <w:rsid w:val="008A0C08"/>
    <w:rsid w:val="008A0D37"/>
    <w:rsid w:val="008A10F9"/>
    <w:rsid w:val="008A1173"/>
    <w:rsid w:val="008A1857"/>
    <w:rsid w:val="008A1CF6"/>
    <w:rsid w:val="008A1D85"/>
    <w:rsid w:val="008A1E39"/>
    <w:rsid w:val="008A21D2"/>
    <w:rsid w:val="008A31B1"/>
    <w:rsid w:val="008A33D1"/>
    <w:rsid w:val="008A3415"/>
    <w:rsid w:val="008A3D9F"/>
    <w:rsid w:val="008A3F07"/>
    <w:rsid w:val="008A423C"/>
    <w:rsid w:val="008A56C4"/>
    <w:rsid w:val="008A5894"/>
    <w:rsid w:val="008A5CCF"/>
    <w:rsid w:val="008A5CEF"/>
    <w:rsid w:val="008A5EEB"/>
    <w:rsid w:val="008A6074"/>
    <w:rsid w:val="008A6345"/>
    <w:rsid w:val="008A6361"/>
    <w:rsid w:val="008A6523"/>
    <w:rsid w:val="008A689D"/>
    <w:rsid w:val="008A7309"/>
    <w:rsid w:val="008A7392"/>
    <w:rsid w:val="008A73A8"/>
    <w:rsid w:val="008A73E3"/>
    <w:rsid w:val="008A7623"/>
    <w:rsid w:val="008A7A8B"/>
    <w:rsid w:val="008B03BB"/>
    <w:rsid w:val="008B0B83"/>
    <w:rsid w:val="008B0C52"/>
    <w:rsid w:val="008B106F"/>
    <w:rsid w:val="008B10F4"/>
    <w:rsid w:val="008B16E3"/>
    <w:rsid w:val="008B16F3"/>
    <w:rsid w:val="008B1A46"/>
    <w:rsid w:val="008B1C1B"/>
    <w:rsid w:val="008B1C80"/>
    <w:rsid w:val="008B1CB8"/>
    <w:rsid w:val="008B21B0"/>
    <w:rsid w:val="008B22EB"/>
    <w:rsid w:val="008B26FB"/>
    <w:rsid w:val="008B2825"/>
    <w:rsid w:val="008B2DE6"/>
    <w:rsid w:val="008B33EE"/>
    <w:rsid w:val="008B3695"/>
    <w:rsid w:val="008B3CFA"/>
    <w:rsid w:val="008B3F1D"/>
    <w:rsid w:val="008B40BE"/>
    <w:rsid w:val="008B43ED"/>
    <w:rsid w:val="008B47A1"/>
    <w:rsid w:val="008B4B7A"/>
    <w:rsid w:val="008B56E2"/>
    <w:rsid w:val="008B594A"/>
    <w:rsid w:val="008B5C0E"/>
    <w:rsid w:val="008B60FC"/>
    <w:rsid w:val="008B6170"/>
    <w:rsid w:val="008B6714"/>
    <w:rsid w:val="008B7839"/>
    <w:rsid w:val="008B7E40"/>
    <w:rsid w:val="008B7EF5"/>
    <w:rsid w:val="008C07BF"/>
    <w:rsid w:val="008C0BC3"/>
    <w:rsid w:val="008C1566"/>
    <w:rsid w:val="008C1580"/>
    <w:rsid w:val="008C1595"/>
    <w:rsid w:val="008C1DA7"/>
    <w:rsid w:val="008C1DC5"/>
    <w:rsid w:val="008C1ED0"/>
    <w:rsid w:val="008C2057"/>
    <w:rsid w:val="008C2E18"/>
    <w:rsid w:val="008C2F26"/>
    <w:rsid w:val="008C321D"/>
    <w:rsid w:val="008C3548"/>
    <w:rsid w:val="008C399A"/>
    <w:rsid w:val="008C3C28"/>
    <w:rsid w:val="008C4245"/>
    <w:rsid w:val="008C4DB2"/>
    <w:rsid w:val="008C4F94"/>
    <w:rsid w:val="008C5195"/>
    <w:rsid w:val="008C53AE"/>
    <w:rsid w:val="008C546F"/>
    <w:rsid w:val="008C55FA"/>
    <w:rsid w:val="008C59C5"/>
    <w:rsid w:val="008C5A6C"/>
    <w:rsid w:val="008C5F3B"/>
    <w:rsid w:val="008C6865"/>
    <w:rsid w:val="008C6941"/>
    <w:rsid w:val="008C69B9"/>
    <w:rsid w:val="008C6F15"/>
    <w:rsid w:val="008C784D"/>
    <w:rsid w:val="008C7952"/>
    <w:rsid w:val="008C7E17"/>
    <w:rsid w:val="008D0682"/>
    <w:rsid w:val="008D0A2C"/>
    <w:rsid w:val="008D0B0D"/>
    <w:rsid w:val="008D1258"/>
    <w:rsid w:val="008D18EC"/>
    <w:rsid w:val="008D1D49"/>
    <w:rsid w:val="008D1EC8"/>
    <w:rsid w:val="008D2086"/>
    <w:rsid w:val="008D22E0"/>
    <w:rsid w:val="008D2474"/>
    <w:rsid w:val="008D2BDB"/>
    <w:rsid w:val="008D2D66"/>
    <w:rsid w:val="008D31C0"/>
    <w:rsid w:val="008D3362"/>
    <w:rsid w:val="008D393C"/>
    <w:rsid w:val="008D3940"/>
    <w:rsid w:val="008D396F"/>
    <w:rsid w:val="008D479E"/>
    <w:rsid w:val="008D4837"/>
    <w:rsid w:val="008D4FD0"/>
    <w:rsid w:val="008D59F8"/>
    <w:rsid w:val="008D5AA8"/>
    <w:rsid w:val="008D604F"/>
    <w:rsid w:val="008D6C92"/>
    <w:rsid w:val="008D732C"/>
    <w:rsid w:val="008D754B"/>
    <w:rsid w:val="008D77AA"/>
    <w:rsid w:val="008E09CA"/>
    <w:rsid w:val="008E1921"/>
    <w:rsid w:val="008E1E85"/>
    <w:rsid w:val="008E1F47"/>
    <w:rsid w:val="008E21E0"/>
    <w:rsid w:val="008E2A09"/>
    <w:rsid w:val="008E3356"/>
    <w:rsid w:val="008E3590"/>
    <w:rsid w:val="008E3A17"/>
    <w:rsid w:val="008E3A93"/>
    <w:rsid w:val="008E3EDC"/>
    <w:rsid w:val="008E414A"/>
    <w:rsid w:val="008E4EC5"/>
    <w:rsid w:val="008E4FB0"/>
    <w:rsid w:val="008E508C"/>
    <w:rsid w:val="008E513D"/>
    <w:rsid w:val="008E529E"/>
    <w:rsid w:val="008E5870"/>
    <w:rsid w:val="008E5ACB"/>
    <w:rsid w:val="008E5C8B"/>
    <w:rsid w:val="008E6B54"/>
    <w:rsid w:val="008E6CF5"/>
    <w:rsid w:val="008E6D5C"/>
    <w:rsid w:val="008E7086"/>
    <w:rsid w:val="008E7923"/>
    <w:rsid w:val="008F0669"/>
    <w:rsid w:val="008F084E"/>
    <w:rsid w:val="008F0AAA"/>
    <w:rsid w:val="008F0C6E"/>
    <w:rsid w:val="008F0D4A"/>
    <w:rsid w:val="008F1D00"/>
    <w:rsid w:val="008F21C8"/>
    <w:rsid w:val="008F23B6"/>
    <w:rsid w:val="008F2AB0"/>
    <w:rsid w:val="008F2C2B"/>
    <w:rsid w:val="008F3731"/>
    <w:rsid w:val="008F3A91"/>
    <w:rsid w:val="008F3AC1"/>
    <w:rsid w:val="008F3C7B"/>
    <w:rsid w:val="008F3D1D"/>
    <w:rsid w:val="008F3E4C"/>
    <w:rsid w:val="008F45D5"/>
    <w:rsid w:val="008F4CB1"/>
    <w:rsid w:val="008F50C3"/>
    <w:rsid w:val="008F5161"/>
    <w:rsid w:val="008F51C5"/>
    <w:rsid w:val="008F5D3A"/>
    <w:rsid w:val="008F5EFD"/>
    <w:rsid w:val="008F6269"/>
    <w:rsid w:val="008F6F9E"/>
    <w:rsid w:val="008F7543"/>
    <w:rsid w:val="008F782E"/>
    <w:rsid w:val="008F7BFC"/>
    <w:rsid w:val="00900456"/>
    <w:rsid w:val="009005B7"/>
    <w:rsid w:val="009008F1"/>
    <w:rsid w:val="00900E33"/>
    <w:rsid w:val="009010A6"/>
    <w:rsid w:val="0090195F"/>
    <w:rsid w:val="00901D81"/>
    <w:rsid w:val="009021C8"/>
    <w:rsid w:val="00902200"/>
    <w:rsid w:val="009027AF"/>
    <w:rsid w:val="00902C03"/>
    <w:rsid w:val="00902C4B"/>
    <w:rsid w:val="00903463"/>
    <w:rsid w:val="009039D1"/>
    <w:rsid w:val="00903C88"/>
    <w:rsid w:val="00904223"/>
    <w:rsid w:val="009045E9"/>
    <w:rsid w:val="0090463C"/>
    <w:rsid w:val="00904760"/>
    <w:rsid w:val="00904B29"/>
    <w:rsid w:val="00904B41"/>
    <w:rsid w:val="00904DE2"/>
    <w:rsid w:val="009053F4"/>
    <w:rsid w:val="00905BF6"/>
    <w:rsid w:val="00906131"/>
    <w:rsid w:val="00906265"/>
    <w:rsid w:val="0090664F"/>
    <w:rsid w:val="00907750"/>
    <w:rsid w:val="00907A2C"/>
    <w:rsid w:val="009104B0"/>
    <w:rsid w:val="00910861"/>
    <w:rsid w:val="00910A80"/>
    <w:rsid w:val="00910D27"/>
    <w:rsid w:val="00910F31"/>
    <w:rsid w:val="00911DC9"/>
    <w:rsid w:val="0091283B"/>
    <w:rsid w:val="009128FB"/>
    <w:rsid w:val="009129B3"/>
    <w:rsid w:val="009129BB"/>
    <w:rsid w:val="00912DC3"/>
    <w:rsid w:val="00913229"/>
    <w:rsid w:val="00913233"/>
    <w:rsid w:val="009132D5"/>
    <w:rsid w:val="00913CBF"/>
    <w:rsid w:val="00913D74"/>
    <w:rsid w:val="00913DEB"/>
    <w:rsid w:val="009140FC"/>
    <w:rsid w:val="009145C8"/>
    <w:rsid w:val="00914A72"/>
    <w:rsid w:val="0091505A"/>
    <w:rsid w:val="009150E0"/>
    <w:rsid w:val="00915571"/>
    <w:rsid w:val="009155DF"/>
    <w:rsid w:val="009157F8"/>
    <w:rsid w:val="009158F3"/>
    <w:rsid w:val="00915F61"/>
    <w:rsid w:val="009161BF"/>
    <w:rsid w:val="009166A7"/>
    <w:rsid w:val="009168D8"/>
    <w:rsid w:val="00916A81"/>
    <w:rsid w:val="009170CA"/>
    <w:rsid w:val="00917E0A"/>
    <w:rsid w:val="00917E1A"/>
    <w:rsid w:val="00920583"/>
    <w:rsid w:val="009209FA"/>
    <w:rsid w:val="009219D9"/>
    <w:rsid w:val="00921B65"/>
    <w:rsid w:val="009228EE"/>
    <w:rsid w:val="00922AB3"/>
    <w:rsid w:val="00922C87"/>
    <w:rsid w:val="00923485"/>
    <w:rsid w:val="00923852"/>
    <w:rsid w:val="00923CEC"/>
    <w:rsid w:val="00923D32"/>
    <w:rsid w:val="009240E3"/>
    <w:rsid w:val="00924175"/>
    <w:rsid w:val="00925197"/>
    <w:rsid w:val="009254DB"/>
    <w:rsid w:val="00925875"/>
    <w:rsid w:val="009259D4"/>
    <w:rsid w:val="00926224"/>
    <w:rsid w:val="00926A40"/>
    <w:rsid w:val="00926B2E"/>
    <w:rsid w:val="00926E86"/>
    <w:rsid w:val="009270FB"/>
    <w:rsid w:val="00927480"/>
    <w:rsid w:val="00930A87"/>
    <w:rsid w:val="00930CAA"/>
    <w:rsid w:val="00930DB2"/>
    <w:rsid w:val="00930EBE"/>
    <w:rsid w:val="00931049"/>
    <w:rsid w:val="009310E1"/>
    <w:rsid w:val="0093137D"/>
    <w:rsid w:val="00931579"/>
    <w:rsid w:val="00931EEE"/>
    <w:rsid w:val="009320BC"/>
    <w:rsid w:val="0093218C"/>
    <w:rsid w:val="00932A2F"/>
    <w:rsid w:val="00932F81"/>
    <w:rsid w:val="009331E5"/>
    <w:rsid w:val="009338E5"/>
    <w:rsid w:val="00933BDB"/>
    <w:rsid w:val="00933D96"/>
    <w:rsid w:val="00933E91"/>
    <w:rsid w:val="00933F20"/>
    <w:rsid w:val="00934286"/>
    <w:rsid w:val="00934554"/>
    <w:rsid w:val="00934D07"/>
    <w:rsid w:val="00934E98"/>
    <w:rsid w:val="00934F3E"/>
    <w:rsid w:val="00935054"/>
    <w:rsid w:val="009350CF"/>
    <w:rsid w:val="00935168"/>
    <w:rsid w:val="00935E43"/>
    <w:rsid w:val="00936959"/>
    <w:rsid w:val="00936A2E"/>
    <w:rsid w:val="009376E7"/>
    <w:rsid w:val="009377F7"/>
    <w:rsid w:val="00937F00"/>
    <w:rsid w:val="00937F7E"/>
    <w:rsid w:val="00940568"/>
    <w:rsid w:val="00940D0B"/>
    <w:rsid w:val="00941501"/>
    <w:rsid w:val="009416BA"/>
    <w:rsid w:val="00941DA3"/>
    <w:rsid w:val="00942094"/>
    <w:rsid w:val="009429F8"/>
    <w:rsid w:val="00942A2B"/>
    <w:rsid w:val="00942E55"/>
    <w:rsid w:val="009430CE"/>
    <w:rsid w:val="009433BC"/>
    <w:rsid w:val="00943587"/>
    <w:rsid w:val="00943790"/>
    <w:rsid w:val="00943859"/>
    <w:rsid w:val="00943BF0"/>
    <w:rsid w:val="00944718"/>
    <w:rsid w:val="00944869"/>
    <w:rsid w:val="009449FA"/>
    <w:rsid w:val="00944B22"/>
    <w:rsid w:val="009459E2"/>
    <w:rsid w:val="0094647B"/>
    <w:rsid w:val="009467C0"/>
    <w:rsid w:val="00947887"/>
    <w:rsid w:val="00947C2C"/>
    <w:rsid w:val="00947DF8"/>
    <w:rsid w:val="00947FC5"/>
    <w:rsid w:val="009505D4"/>
    <w:rsid w:val="00950D48"/>
    <w:rsid w:val="00951CA6"/>
    <w:rsid w:val="00952682"/>
    <w:rsid w:val="009528E5"/>
    <w:rsid w:val="009529CC"/>
    <w:rsid w:val="00952B0B"/>
    <w:rsid w:val="00952B75"/>
    <w:rsid w:val="00952DBB"/>
    <w:rsid w:val="00952F40"/>
    <w:rsid w:val="00953117"/>
    <w:rsid w:val="0095400A"/>
    <w:rsid w:val="00954163"/>
    <w:rsid w:val="009545D3"/>
    <w:rsid w:val="009546C5"/>
    <w:rsid w:val="00954E28"/>
    <w:rsid w:val="0095505F"/>
    <w:rsid w:val="009550EC"/>
    <w:rsid w:val="009550FC"/>
    <w:rsid w:val="0095554D"/>
    <w:rsid w:val="00955AD1"/>
    <w:rsid w:val="00956317"/>
    <w:rsid w:val="009568B2"/>
    <w:rsid w:val="0095712B"/>
    <w:rsid w:val="0095784A"/>
    <w:rsid w:val="00957B6C"/>
    <w:rsid w:val="00957FE4"/>
    <w:rsid w:val="0096002D"/>
    <w:rsid w:val="009600E5"/>
    <w:rsid w:val="009604BB"/>
    <w:rsid w:val="0096054A"/>
    <w:rsid w:val="009605BC"/>
    <w:rsid w:val="00960E9A"/>
    <w:rsid w:val="009610EF"/>
    <w:rsid w:val="00961985"/>
    <w:rsid w:val="00961A49"/>
    <w:rsid w:val="00961B98"/>
    <w:rsid w:val="00961F0E"/>
    <w:rsid w:val="009622F8"/>
    <w:rsid w:val="009629E3"/>
    <w:rsid w:val="00962C2A"/>
    <w:rsid w:val="00962F5F"/>
    <w:rsid w:val="0096340C"/>
    <w:rsid w:val="00963460"/>
    <w:rsid w:val="00963587"/>
    <w:rsid w:val="009636CC"/>
    <w:rsid w:val="009639CB"/>
    <w:rsid w:val="009639FB"/>
    <w:rsid w:val="009640D5"/>
    <w:rsid w:val="009641B9"/>
    <w:rsid w:val="00964613"/>
    <w:rsid w:val="00964E73"/>
    <w:rsid w:val="00965A89"/>
    <w:rsid w:val="00966160"/>
    <w:rsid w:val="009667BE"/>
    <w:rsid w:val="00966CBC"/>
    <w:rsid w:val="00966CDA"/>
    <w:rsid w:val="00966FBF"/>
    <w:rsid w:val="009670AB"/>
    <w:rsid w:val="0096744E"/>
    <w:rsid w:val="009678ED"/>
    <w:rsid w:val="009679B5"/>
    <w:rsid w:val="00967CCD"/>
    <w:rsid w:val="00967F85"/>
    <w:rsid w:val="0097057A"/>
    <w:rsid w:val="00970A08"/>
    <w:rsid w:val="00970B70"/>
    <w:rsid w:val="00970EE0"/>
    <w:rsid w:val="0097179B"/>
    <w:rsid w:val="009718A0"/>
    <w:rsid w:val="0097220F"/>
    <w:rsid w:val="00972301"/>
    <w:rsid w:val="0097239D"/>
    <w:rsid w:val="00972647"/>
    <w:rsid w:val="00972AA5"/>
    <w:rsid w:val="00972B60"/>
    <w:rsid w:val="00972BB8"/>
    <w:rsid w:val="00972CD0"/>
    <w:rsid w:val="00972CDC"/>
    <w:rsid w:val="00972CF9"/>
    <w:rsid w:val="00973269"/>
    <w:rsid w:val="009732D0"/>
    <w:rsid w:val="0097332D"/>
    <w:rsid w:val="00973F79"/>
    <w:rsid w:val="009740FF"/>
    <w:rsid w:val="00974334"/>
    <w:rsid w:val="009748FC"/>
    <w:rsid w:val="00974B9A"/>
    <w:rsid w:val="00974B9D"/>
    <w:rsid w:val="00974C1B"/>
    <w:rsid w:val="00974D6F"/>
    <w:rsid w:val="00974FD9"/>
    <w:rsid w:val="009750FB"/>
    <w:rsid w:val="00975395"/>
    <w:rsid w:val="009760BC"/>
    <w:rsid w:val="009761DE"/>
    <w:rsid w:val="0097678A"/>
    <w:rsid w:val="009768D9"/>
    <w:rsid w:val="00976E1D"/>
    <w:rsid w:val="009771B2"/>
    <w:rsid w:val="0098105F"/>
    <w:rsid w:val="00981152"/>
    <w:rsid w:val="00981492"/>
    <w:rsid w:val="00981584"/>
    <w:rsid w:val="00981787"/>
    <w:rsid w:val="00982048"/>
    <w:rsid w:val="00982727"/>
    <w:rsid w:val="00982775"/>
    <w:rsid w:val="009827B0"/>
    <w:rsid w:val="009827B6"/>
    <w:rsid w:val="00982827"/>
    <w:rsid w:val="00982D83"/>
    <w:rsid w:val="00982EA6"/>
    <w:rsid w:val="00982F2A"/>
    <w:rsid w:val="00983258"/>
    <w:rsid w:val="009834CA"/>
    <w:rsid w:val="0098370E"/>
    <w:rsid w:val="00983D0E"/>
    <w:rsid w:val="009840C4"/>
    <w:rsid w:val="009841F9"/>
    <w:rsid w:val="009846AF"/>
    <w:rsid w:val="0098489A"/>
    <w:rsid w:val="00984CBE"/>
    <w:rsid w:val="00984FE0"/>
    <w:rsid w:val="00985101"/>
    <w:rsid w:val="00985D5E"/>
    <w:rsid w:val="00985F91"/>
    <w:rsid w:val="009865F9"/>
    <w:rsid w:val="00987D13"/>
    <w:rsid w:val="0099056A"/>
    <w:rsid w:val="009905C0"/>
    <w:rsid w:val="00990FA8"/>
    <w:rsid w:val="00991038"/>
    <w:rsid w:val="00991173"/>
    <w:rsid w:val="0099182E"/>
    <w:rsid w:val="009918A9"/>
    <w:rsid w:val="0099197E"/>
    <w:rsid w:val="00991FB8"/>
    <w:rsid w:val="0099201C"/>
    <w:rsid w:val="0099205E"/>
    <w:rsid w:val="00992448"/>
    <w:rsid w:val="00992846"/>
    <w:rsid w:val="00992DB7"/>
    <w:rsid w:val="00993232"/>
    <w:rsid w:val="00993A76"/>
    <w:rsid w:val="00994100"/>
    <w:rsid w:val="00994502"/>
    <w:rsid w:val="00994994"/>
    <w:rsid w:val="00994F7D"/>
    <w:rsid w:val="009950FC"/>
    <w:rsid w:val="009954EE"/>
    <w:rsid w:val="0099567E"/>
    <w:rsid w:val="009959BD"/>
    <w:rsid w:val="00995A6B"/>
    <w:rsid w:val="00996883"/>
    <w:rsid w:val="00996B34"/>
    <w:rsid w:val="00996BE9"/>
    <w:rsid w:val="00996F79"/>
    <w:rsid w:val="00997D60"/>
    <w:rsid w:val="009A002F"/>
    <w:rsid w:val="009A0355"/>
    <w:rsid w:val="009A04AD"/>
    <w:rsid w:val="009A0C77"/>
    <w:rsid w:val="009A0C80"/>
    <w:rsid w:val="009A0D4A"/>
    <w:rsid w:val="009A10B5"/>
    <w:rsid w:val="009A1313"/>
    <w:rsid w:val="009A139B"/>
    <w:rsid w:val="009A13FE"/>
    <w:rsid w:val="009A15EC"/>
    <w:rsid w:val="009A1FD0"/>
    <w:rsid w:val="009A2194"/>
    <w:rsid w:val="009A253B"/>
    <w:rsid w:val="009A261B"/>
    <w:rsid w:val="009A2837"/>
    <w:rsid w:val="009A288B"/>
    <w:rsid w:val="009A2B79"/>
    <w:rsid w:val="009A2EBB"/>
    <w:rsid w:val="009A3411"/>
    <w:rsid w:val="009A34E4"/>
    <w:rsid w:val="009A41F9"/>
    <w:rsid w:val="009A440B"/>
    <w:rsid w:val="009A4431"/>
    <w:rsid w:val="009A45BD"/>
    <w:rsid w:val="009A4B2B"/>
    <w:rsid w:val="009A506B"/>
    <w:rsid w:val="009A5397"/>
    <w:rsid w:val="009A5725"/>
    <w:rsid w:val="009A573C"/>
    <w:rsid w:val="009A5F46"/>
    <w:rsid w:val="009A61F6"/>
    <w:rsid w:val="009A7301"/>
    <w:rsid w:val="009A7AA5"/>
    <w:rsid w:val="009A7F60"/>
    <w:rsid w:val="009B08EB"/>
    <w:rsid w:val="009B0C5E"/>
    <w:rsid w:val="009B10A3"/>
    <w:rsid w:val="009B11B5"/>
    <w:rsid w:val="009B14B9"/>
    <w:rsid w:val="009B1617"/>
    <w:rsid w:val="009B2702"/>
    <w:rsid w:val="009B29FD"/>
    <w:rsid w:val="009B2A29"/>
    <w:rsid w:val="009B2BD2"/>
    <w:rsid w:val="009B3037"/>
    <w:rsid w:val="009B3381"/>
    <w:rsid w:val="009B3EFB"/>
    <w:rsid w:val="009B3FCD"/>
    <w:rsid w:val="009B40F7"/>
    <w:rsid w:val="009B45D4"/>
    <w:rsid w:val="009B4C1C"/>
    <w:rsid w:val="009B4E31"/>
    <w:rsid w:val="009B544D"/>
    <w:rsid w:val="009B5598"/>
    <w:rsid w:val="009B5B17"/>
    <w:rsid w:val="009B5DE6"/>
    <w:rsid w:val="009B60C7"/>
    <w:rsid w:val="009B61D8"/>
    <w:rsid w:val="009B6985"/>
    <w:rsid w:val="009B6F1F"/>
    <w:rsid w:val="009B7319"/>
    <w:rsid w:val="009B7986"/>
    <w:rsid w:val="009B7B9F"/>
    <w:rsid w:val="009C03A4"/>
    <w:rsid w:val="009C0C3D"/>
    <w:rsid w:val="009C0DA9"/>
    <w:rsid w:val="009C108B"/>
    <w:rsid w:val="009C155B"/>
    <w:rsid w:val="009C20C5"/>
    <w:rsid w:val="009C2C73"/>
    <w:rsid w:val="009C340D"/>
    <w:rsid w:val="009C3A3B"/>
    <w:rsid w:val="009C424D"/>
    <w:rsid w:val="009C5201"/>
    <w:rsid w:val="009C5A88"/>
    <w:rsid w:val="009C5BFE"/>
    <w:rsid w:val="009C6274"/>
    <w:rsid w:val="009C6908"/>
    <w:rsid w:val="009C6B3E"/>
    <w:rsid w:val="009C7050"/>
    <w:rsid w:val="009C713C"/>
    <w:rsid w:val="009C7A4D"/>
    <w:rsid w:val="009C7D63"/>
    <w:rsid w:val="009D006F"/>
    <w:rsid w:val="009D0209"/>
    <w:rsid w:val="009D026C"/>
    <w:rsid w:val="009D08AF"/>
    <w:rsid w:val="009D09B3"/>
    <w:rsid w:val="009D0AD5"/>
    <w:rsid w:val="009D0B83"/>
    <w:rsid w:val="009D0FB0"/>
    <w:rsid w:val="009D1B94"/>
    <w:rsid w:val="009D1DB7"/>
    <w:rsid w:val="009D1E76"/>
    <w:rsid w:val="009D2596"/>
    <w:rsid w:val="009D2C64"/>
    <w:rsid w:val="009D2E48"/>
    <w:rsid w:val="009D33CD"/>
    <w:rsid w:val="009D3CF7"/>
    <w:rsid w:val="009D428A"/>
    <w:rsid w:val="009D44B3"/>
    <w:rsid w:val="009D50C9"/>
    <w:rsid w:val="009D5BCB"/>
    <w:rsid w:val="009D60BD"/>
    <w:rsid w:val="009D611E"/>
    <w:rsid w:val="009D6438"/>
    <w:rsid w:val="009D6890"/>
    <w:rsid w:val="009D6A47"/>
    <w:rsid w:val="009D6DD6"/>
    <w:rsid w:val="009D70DF"/>
    <w:rsid w:val="009D71F3"/>
    <w:rsid w:val="009D7613"/>
    <w:rsid w:val="009D76FA"/>
    <w:rsid w:val="009D794A"/>
    <w:rsid w:val="009D7979"/>
    <w:rsid w:val="009E011D"/>
    <w:rsid w:val="009E01A9"/>
    <w:rsid w:val="009E0204"/>
    <w:rsid w:val="009E04E7"/>
    <w:rsid w:val="009E0964"/>
    <w:rsid w:val="009E09DB"/>
    <w:rsid w:val="009E0A06"/>
    <w:rsid w:val="009E0A1F"/>
    <w:rsid w:val="009E188E"/>
    <w:rsid w:val="009E1C6B"/>
    <w:rsid w:val="009E28A5"/>
    <w:rsid w:val="009E28AA"/>
    <w:rsid w:val="009E2CA4"/>
    <w:rsid w:val="009E3A4E"/>
    <w:rsid w:val="009E4017"/>
    <w:rsid w:val="009E451E"/>
    <w:rsid w:val="009E479C"/>
    <w:rsid w:val="009E4C1E"/>
    <w:rsid w:val="009E4D2A"/>
    <w:rsid w:val="009E50A0"/>
    <w:rsid w:val="009E531A"/>
    <w:rsid w:val="009E5390"/>
    <w:rsid w:val="009E5396"/>
    <w:rsid w:val="009E54C8"/>
    <w:rsid w:val="009E550C"/>
    <w:rsid w:val="009E57A1"/>
    <w:rsid w:val="009E5C40"/>
    <w:rsid w:val="009E646A"/>
    <w:rsid w:val="009E679E"/>
    <w:rsid w:val="009E73A7"/>
    <w:rsid w:val="009E772A"/>
    <w:rsid w:val="009F0145"/>
    <w:rsid w:val="009F071D"/>
    <w:rsid w:val="009F0801"/>
    <w:rsid w:val="009F098D"/>
    <w:rsid w:val="009F0E85"/>
    <w:rsid w:val="009F0ECD"/>
    <w:rsid w:val="009F100A"/>
    <w:rsid w:val="009F1BFB"/>
    <w:rsid w:val="009F205A"/>
    <w:rsid w:val="009F21DD"/>
    <w:rsid w:val="009F2303"/>
    <w:rsid w:val="009F2500"/>
    <w:rsid w:val="009F3025"/>
    <w:rsid w:val="009F33D8"/>
    <w:rsid w:val="009F3A68"/>
    <w:rsid w:val="009F3BDF"/>
    <w:rsid w:val="009F3C3F"/>
    <w:rsid w:val="009F3DC8"/>
    <w:rsid w:val="009F3DDE"/>
    <w:rsid w:val="009F3F78"/>
    <w:rsid w:val="009F4841"/>
    <w:rsid w:val="009F487B"/>
    <w:rsid w:val="009F4DFA"/>
    <w:rsid w:val="009F52C5"/>
    <w:rsid w:val="009F53CE"/>
    <w:rsid w:val="009F568C"/>
    <w:rsid w:val="009F7697"/>
    <w:rsid w:val="009F7759"/>
    <w:rsid w:val="009F77DB"/>
    <w:rsid w:val="009F7B33"/>
    <w:rsid w:val="009F7D16"/>
    <w:rsid w:val="009F7D7A"/>
    <w:rsid w:val="00A0060B"/>
    <w:rsid w:val="00A0097C"/>
    <w:rsid w:val="00A00F9C"/>
    <w:rsid w:val="00A0115B"/>
    <w:rsid w:val="00A01301"/>
    <w:rsid w:val="00A0167A"/>
    <w:rsid w:val="00A01863"/>
    <w:rsid w:val="00A01915"/>
    <w:rsid w:val="00A01D85"/>
    <w:rsid w:val="00A02445"/>
    <w:rsid w:val="00A0259A"/>
    <w:rsid w:val="00A02C51"/>
    <w:rsid w:val="00A02D02"/>
    <w:rsid w:val="00A03162"/>
    <w:rsid w:val="00A03A43"/>
    <w:rsid w:val="00A03B27"/>
    <w:rsid w:val="00A041D8"/>
    <w:rsid w:val="00A04396"/>
    <w:rsid w:val="00A050AD"/>
    <w:rsid w:val="00A051B3"/>
    <w:rsid w:val="00A053EF"/>
    <w:rsid w:val="00A0585D"/>
    <w:rsid w:val="00A05B4F"/>
    <w:rsid w:val="00A0674D"/>
    <w:rsid w:val="00A06B28"/>
    <w:rsid w:val="00A06B54"/>
    <w:rsid w:val="00A0789B"/>
    <w:rsid w:val="00A079F2"/>
    <w:rsid w:val="00A07CCA"/>
    <w:rsid w:val="00A07CFD"/>
    <w:rsid w:val="00A07E90"/>
    <w:rsid w:val="00A07F63"/>
    <w:rsid w:val="00A102CA"/>
    <w:rsid w:val="00A103B3"/>
    <w:rsid w:val="00A10A4E"/>
    <w:rsid w:val="00A10C2F"/>
    <w:rsid w:val="00A10F18"/>
    <w:rsid w:val="00A114AF"/>
    <w:rsid w:val="00A118A7"/>
    <w:rsid w:val="00A11C15"/>
    <w:rsid w:val="00A121D6"/>
    <w:rsid w:val="00A12897"/>
    <w:rsid w:val="00A12B00"/>
    <w:rsid w:val="00A13327"/>
    <w:rsid w:val="00A139BB"/>
    <w:rsid w:val="00A13DC8"/>
    <w:rsid w:val="00A14072"/>
    <w:rsid w:val="00A143FD"/>
    <w:rsid w:val="00A14455"/>
    <w:rsid w:val="00A148A6"/>
    <w:rsid w:val="00A1561A"/>
    <w:rsid w:val="00A159B4"/>
    <w:rsid w:val="00A15B91"/>
    <w:rsid w:val="00A15F13"/>
    <w:rsid w:val="00A162BB"/>
    <w:rsid w:val="00A16464"/>
    <w:rsid w:val="00A16CC9"/>
    <w:rsid w:val="00A173E4"/>
    <w:rsid w:val="00A17E84"/>
    <w:rsid w:val="00A17FE9"/>
    <w:rsid w:val="00A20304"/>
    <w:rsid w:val="00A20491"/>
    <w:rsid w:val="00A20F1D"/>
    <w:rsid w:val="00A21126"/>
    <w:rsid w:val="00A21706"/>
    <w:rsid w:val="00A2192B"/>
    <w:rsid w:val="00A220F8"/>
    <w:rsid w:val="00A226C7"/>
    <w:rsid w:val="00A22CBE"/>
    <w:rsid w:val="00A23E97"/>
    <w:rsid w:val="00A23FCE"/>
    <w:rsid w:val="00A249F8"/>
    <w:rsid w:val="00A251F3"/>
    <w:rsid w:val="00A27120"/>
    <w:rsid w:val="00A271C9"/>
    <w:rsid w:val="00A272A1"/>
    <w:rsid w:val="00A274B4"/>
    <w:rsid w:val="00A274F0"/>
    <w:rsid w:val="00A2788D"/>
    <w:rsid w:val="00A27BF6"/>
    <w:rsid w:val="00A27FF7"/>
    <w:rsid w:val="00A30B4E"/>
    <w:rsid w:val="00A31034"/>
    <w:rsid w:val="00A3146E"/>
    <w:rsid w:val="00A31908"/>
    <w:rsid w:val="00A31F37"/>
    <w:rsid w:val="00A3245C"/>
    <w:rsid w:val="00A32535"/>
    <w:rsid w:val="00A325D0"/>
    <w:rsid w:val="00A32ABF"/>
    <w:rsid w:val="00A32D0F"/>
    <w:rsid w:val="00A3379F"/>
    <w:rsid w:val="00A33838"/>
    <w:rsid w:val="00A33A35"/>
    <w:rsid w:val="00A33A63"/>
    <w:rsid w:val="00A33BFC"/>
    <w:rsid w:val="00A342C2"/>
    <w:rsid w:val="00A34B96"/>
    <w:rsid w:val="00A352F3"/>
    <w:rsid w:val="00A35980"/>
    <w:rsid w:val="00A35D38"/>
    <w:rsid w:val="00A363EF"/>
    <w:rsid w:val="00A36441"/>
    <w:rsid w:val="00A36C05"/>
    <w:rsid w:val="00A36FCE"/>
    <w:rsid w:val="00A37163"/>
    <w:rsid w:val="00A37250"/>
    <w:rsid w:val="00A37373"/>
    <w:rsid w:val="00A3754A"/>
    <w:rsid w:val="00A378BD"/>
    <w:rsid w:val="00A37EB0"/>
    <w:rsid w:val="00A40344"/>
    <w:rsid w:val="00A40461"/>
    <w:rsid w:val="00A40EFF"/>
    <w:rsid w:val="00A411F6"/>
    <w:rsid w:val="00A41C94"/>
    <w:rsid w:val="00A420E3"/>
    <w:rsid w:val="00A4255D"/>
    <w:rsid w:val="00A427F4"/>
    <w:rsid w:val="00A42C25"/>
    <w:rsid w:val="00A435C2"/>
    <w:rsid w:val="00A437D0"/>
    <w:rsid w:val="00A43BEC"/>
    <w:rsid w:val="00A43FA7"/>
    <w:rsid w:val="00A44149"/>
    <w:rsid w:val="00A4415D"/>
    <w:rsid w:val="00A452E5"/>
    <w:rsid w:val="00A45617"/>
    <w:rsid w:val="00A4606D"/>
    <w:rsid w:val="00A46A4A"/>
    <w:rsid w:val="00A46FE0"/>
    <w:rsid w:val="00A47B4D"/>
    <w:rsid w:val="00A47CAC"/>
    <w:rsid w:val="00A50020"/>
    <w:rsid w:val="00A50206"/>
    <w:rsid w:val="00A50352"/>
    <w:rsid w:val="00A50D21"/>
    <w:rsid w:val="00A522D0"/>
    <w:rsid w:val="00A524B5"/>
    <w:rsid w:val="00A525F5"/>
    <w:rsid w:val="00A527C2"/>
    <w:rsid w:val="00A541CA"/>
    <w:rsid w:val="00A544E3"/>
    <w:rsid w:val="00A54B19"/>
    <w:rsid w:val="00A54BD3"/>
    <w:rsid w:val="00A561A8"/>
    <w:rsid w:val="00A56A84"/>
    <w:rsid w:val="00A56D0B"/>
    <w:rsid w:val="00A572BD"/>
    <w:rsid w:val="00A577AA"/>
    <w:rsid w:val="00A578BC"/>
    <w:rsid w:val="00A5790B"/>
    <w:rsid w:val="00A57D57"/>
    <w:rsid w:val="00A604A9"/>
    <w:rsid w:val="00A607E8"/>
    <w:rsid w:val="00A60A5E"/>
    <w:rsid w:val="00A60F85"/>
    <w:rsid w:val="00A61AAF"/>
    <w:rsid w:val="00A624EA"/>
    <w:rsid w:val="00A6254C"/>
    <w:rsid w:val="00A6268F"/>
    <w:rsid w:val="00A62BBC"/>
    <w:rsid w:val="00A62D38"/>
    <w:rsid w:val="00A62EDC"/>
    <w:rsid w:val="00A63A4E"/>
    <w:rsid w:val="00A63EA3"/>
    <w:rsid w:val="00A63F9F"/>
    <w:rsid w:val="00A642F4"/>
    <w:rsid w:val="00A645B8"/>
    <w:rsid w:val="00A6463D"/>
    <w:rsid w:val="00A646E5"/>
    <w:rsid w:val="00A648CD"/>
    <w:rsid w:val="00A648F7"/>
    <w:rsid w:val="00A64C3A"/>
    <w:rsid w:val="00A658CE"/>
    <w:rsid w:val="00A65C18"/>
    <w:rsid w:val="00A66200"/>
    <w:rsid w:val="00A66532"/>
    <w:rsid w:val="00A66DDB"/>
    <w:rsid w:val="00A67152"/>
    <w:rsid w:val="00A67B7B"/>
    <w:rsid w:val="00A67B95"/>
    <w:rsid w:val="00A7026D"/>
    <w:rsid w:val="00A70C2D"/>
    <w:rsid w:val="00A70E13"/>
    <w:rsid w:val="00A71199"/>
    <w:rsid w:val="00A71296"/>
    <w:rsid w:val="00A7152E"/>
    <w:rsid w:val="00A71F64"/>
    <w:rsid w:val="00A7225F"/>
    <w:rsid w:val="00A7232B"/>
    <w:rsid w:val="00A72E6F"/>
    <w:rsid w:val="00A73536"/>
    <w:rsid w:val="00A73682"/>
    <w:rsid w:val="00A73D57"/>
    <w:rsid w:val="00A73DE0"/>
    <w:rsid w:val="00A742EC"/>
    <w:rsid w:val="00A743C4"/>
    <w:rsid w:val="00A74788"/>
    <w:rsid w:val="00A74CAD"/>
    <w:rsid w:val="00A74DCB"/>
    <w:rsid w:val="00A75313"/>
    <w:rsid w:val="00A75501"/>
    <w:rsid w:val="00A756DA"/>
    <w:rsid w:val="00A758F3"/>
    <w:rsid w:val="00A76391"/>
    <w:rsid w:val="00A77429"/>
    <w:rsid w:val="00A774F3"/>
    <w:rsid w:val="00A77B45"/>
    <w:rsid w:val="00A80879"/>
    <w:rsid w:val="00A812E5"/>
    <w:rsid w:val="00A81AF6"/>
    <w:rsid w:val="00A823E4"/>
    <w:rsid w:val="00A82461"/>
    <w:rsid w:val="00A82E92"/>
    <w:rsid w:val="00A83433"/>
    <w:rsid w:val="00A83482"/>
    <w:rsid w:val="00A83830"/>
    <w:rsid w:val="00A83C16"/>
    <w:rsid w:val="00A83ED8"/>
    <w:rsid w:val="00A83F0B"/>
    <w:rsid w:val="00A849F4"/>
    <w:rsid w:val="00A84B28"/>
    <w:rsid w:val="00A84DAC"/>
    <w:rsid w:val="00A850EB"/>
    <w:rsid w:val="00A8527E"/>
    <w:rsid w:val="00A85462"/>
    <w:rsid w:val="00A85557"/>
    <w:rsid w:val="00A85F08"/>
    <w:rsid w:val="00A86CA9"/>
    <w:rsid w:val="00A86E4E"/>
    <w:rsid w:val="00A86FA9"/>
    <w:rsid w:val="00A87458"/>
    <w:rsid w:val="00A87781"/>
    <w:rsid w:val="00A87C67"/>
    <w:rsid w:val="00A87F29"/>
    <w:rsid w:val="00A9023B"/>
    <w:rsid w:val="00A908FC"/>
    <w:rsid w:val="00A912F3"/>
    <w:rsid w:val="00A91377"/>
    <w:rsid w:val="00A9298C"/>
    <w:rsid w:val="00A930A6"/>
    <w:rsid w:val="00A93C3D"/>
    <w:rsid w:val="00A93DCE"/>
    <w:rsid w:val="00A942CB"/>
    <w:rsid w:val="00A94B78"/>
    <w:rsid w:val="00A94BFE"/>
    <w:rsid w:val="00A95F77"/>
    <w:rsid w:val="00A96074"/>
    <w:rsid w:val="00A9620D"/>
    <w:rsid w:val="00A96704"/>
    <w:rsid w:val="00A96973"/>
    <w:rsid w:val="00A96DD9"/>
    <w:rsid w:val="00A973FC"/>
    <w:rsid w:val="00A9747B"/>
    <w:rsid w:val="00A9762D"/>
    <w:rsid w:val="00A978AB"/>
    <w:rsid w:val="00AA001B"/>
    <w:rsid w:val="00AA04DE"/>
    <w:rsid w:val="00AA05E5"/>
    <w:rsid w:val="00AA088B"/>
    <w:rsid w:val="00AA0E23"/>
    <w:rsid w:val="00AA10C5"/>
    <w:rsid w:val="00AA1526"/>
    <w:rsid w:val="00AA164C"/>
    <w:rsid w:val="00AA195A"/>
    <w:rsid w:val="00AA1D34"/>
    <w:rsid w:val="00AA1EDD"/>
    <w:rsid w:val="00AA2979"/>
    <w:rsid w:val="00AA302D"/>
    <w:rsid w:val="00AA3128"/>
    <w:rsid w:val="00AA34D4"/>
    <w:rsid w:val="00AA4560"/>
    <w:rsid w:val="00AA49E6"/>
    <w:rsid w:val="00AA57F3"/>
    <w:rsid w:val="00AA5858"/>
    <w:rsid w:val="00AA5AAA"/>
    <w:rsid w:val="00AA5EDB"/>
    <w:rsid w:val="00AA5FB1"/>
    <w:rsid w:val="00AA666F"/>
    <w:rsid w:val="00AA6F99"/>
    <w:rsid w:val="00AA7FA0"/>
    <w:rsid w:val="00AA7FE2"/>
    <w:rsid w:val="00AB039B"/>
    <w:rsid w:val="00AB0556"/>
    <w:rsid w:val="00AB0972"/>
    <w:rsid w:val="00AB09E8"/>
    <w:rsid w:val="00AB1256"/>
    <w:rsid w:val="00AB16F2"/>
    <w:rsid w:val="00AB1997"/>
    <w:rsid w:val="00AB1AE7"/>
    <w:rsid w:val="00AB20C8"/>
    <w:rsid w:val="00AB247D"/>
    <w:rsid w:val="00AB267F"/>
    <w:rsid w:val="00AB2909"/>
    <w:rsid w:val="00AB2EB5"/>
    <w:rsid w:val="00AB307A"/>
    <w:rsid w:val="00AB3762"/>
    <w:rsid w:val="00AB3A17"/>
    <w:rsid w:val="00AB3A4D"/>
    <w:rsid w:val="00AB3C9C"/>
    <w:rsid w:val="00AB3CCF"/>
    <w:rsid w:val="00AB3F57"/>
    <w:rsid w:val="00AB4028"/>
    <w:rsid w:val="00AB40FD"/>
    <w:rsid w:val="00AB4322"/>
    <w:rsid w:val="00AB4428"/>
    <w:rsid w:val="00AB4B96"/>
    <w:rsid w:val="00AB56AB"/>
    <w:rsid w:val="00AB56DB"/>
    <w:rsid w:val="00AB5E9A"/>
    <w:rsid w:val="00AB62C0"/>
    <w:rsid w:val="00AB6551"/>
    <w:rsid w:val="00AB657E"/>
    <w:rsid w:val="00AB6D0E"/>
    <w:rsid w:val="00AB6EEE"/>
    <w:rsid w:val="00AB70B4"/>
    <w:rsid w:val="00AB71CA"/>
    <w:rsid w:val="00AB7623"/>
    <w:rsid w:val="00AC05A6"/>
    <w:rsid w:val="00AC0A95"/>
    <w:rsid w:val="00AC0BE3"/>
    <w:rsid w:val="00AC0ED5"/>
    <w:rsid w:val="00AC13CE"/>
    <w:rsid w:val="00AC1E0A"/>
    <w:rsid w:val="00AC1F08"/>
    <w:rsid w:val="00AC225E"/>
    <w:rsid w:val="00AC23C5"/>
    <w:rsid w:val="00AC2AFC"/>
    <w:rsid w:val="00AC2B68"/>
    <w:rsid w:val="00AC2C53"/>
    <w:rsid w:val="00AC33B0"/>
    <w:rsid w:val="00AC3BEE"/>
    <w:rsid w:val="00AC4108"/>
    <w:rsid w:val="00AC51D0"/>
    <w:rsid w:val="00AC53C0"/>
    <w:rsid w:val="00AC546C"/>
    <w:rsid w:val="00AC5DC2"/>
    <w:rsid w:val="00AC5ED3"/>
    <w:rsid w:val="00AC6293"/>
    <w:rsid w:val="00AC6E2F"/>
    <w:rsid w:val="00AC7350"/>
    <w:rsid w:val="00AC73A3"/>
    <w:rsid w:val="00AC7C79"/>
    <w:rsid w:val="00AD0413"/>
    <w:rsid w:val="00AD0C22"/>
    <w:rsid w:val="00AD10C8"/>
    <w:rsid w:val="00AD118C"/>
    <w:rsid w:val="00AD11B4"/>
    <w:rsid w:val="00AD11D1"/>
    <w:rsid w:val="00AD1A49"/>
    <w:rsid w:val="00AD1EDF"/>
    <w:rsid w:val="00AD2325"/>
    <w:rsid w:val="00AD2AB0"/>
    <w:rsid w:val="00AD2E9F"/>
    <w:rsid w:val="00AD3876"/>
    <w:rsid w:val="00AD3915"/>
    <w:rsid w:val="00AD3DD3"/>
    <w:rsid w:val="00AD51CB"/>
    <w:rsid w:val="00AD5536"/>
    <w:rsid w:val="00AD6527"/>
    <w:rsid w:val="00AD69C9"/>
    <w:rsid w:val="00AD7331"/>
    <w:rsid w:val="00AD75F8"/>
    <w:rsid w:val="00AD7CF0"/>
    <w:rsid w:val="00AD7DAA"/>
    <w:rsid w:val="00AD7F55"/>
    <w:rsid w:val="00AE0089"/>
    <w:rsid w:val="00AE014E"/>
    <w:rsid w:val="00AE141E"/>
    <w:rsid w:val="00AE169E"/>
    <w:rsid w:val="00AE2711"/>
    <w:rsid w:val="00AE27BD"/>
    <w:rsid w:val="00AE2869"/>
    <w:rsid w:val="00AE2FFE"/>
    <w:rsid w:val="00AE3292"/>
    <w:rsid w:val="00AE357A"/>
    <w:rsid w:val="00AE463A"/>
    <w:rsid w:val="00AE4709"/>
    <w:rsid w:val="00AE4C3F"/>
    <w:rsid w:val="00AE4C9B"/>
    <w:rsid w:val="00AE4CD1"/>
    <w:rsid w:val="00AE53FD"/>
    <w:rsid w:val="00AE54DE"/>
    <w:rsid w:val="00AE5794"/>
    <w:rsid w:val="00AE57DC"/>
    <w:rsid w:val="00AE5908"/>
    <w:rsid w:val="00AE5C2F"/>
    <w:rsid w:val="00AE630E"/>
    <w:rsid w:val="00AE68C0"/>
    <w:rsid w:val="00AE70AA"/>
    <w:rsid w:val="00AE72F6"/>
    <w:rsid w:val="00AF0034"/>
    <w:rsid w:val="00AF04AD"/>
    <w:rsid w:val="00AF0F17"/>
    <w:rsid w:val="00AF162A"/>
    <w:rsid w:val="00AF1C76"/>
    <w:rsid w:val="00AF2286"/>
    <w:rsid w:val="00AF259A"/>
    <w:rsid w:val="00AF26FA"/>
    <w:rsid w:val="00AF2C02"/>
    <w:rsid w:val="00AF4008"/>
    <w:rsid w:val="00AF400C"/>
    <w:rsid w:val="00AF42EA"/>
    <w:rsid w:val="00AF4DE5"/>
    <w:rsid w:val="00AF4F9C"/>
    <w:rsid w:val="00AF513B"/>
    <w:rsid w:val="00AF5920"/>
    <w:rsid w:val="00AF5E4D"/>
    <w:rsid w:val="00AF6024"/>
    <w:rsid w:val="00AF660E"/>
    <w:rsid w:val="00AF667F"/>
    <w:rsid w:val="00AF6E46"/>
    <w:rsid w:val="00AF77EA"/>
    <w:rsid w:val="00AF79CD"/>
    <w:rsid w:val="00B003E6"/>
    <w:rsid w:val="00B00794"/>
    <w:rsid w:val="00B00E81"/>
    <w:rsid w:val="00B01855"/>
    <w:rsid w:val="00B0188A"/>
    <w:rsid w:val="00B01F08"/>
    <w:rsid w:val="00B021EB"/>
    <w:rsid w:val="00B02210"/>
    <w:rsid w:val="00B0221E"/>
    <w:rsid w:val="00B02375"/>
    <w:rsid w:val="00B02675"/>
    <w:rsid w:val="00B02C9E"/>
    <w:rsid w:val="00B02D3B"/>
    <w:rsid w:val="00B02EBA"/>
    <w:rsid w:val="00B035C9"/>
    <w:rsid w:val="00B03742"/>
    <w:rsid w:val="00B037E5"/>
    <w:rsid w:val="00B048DB"/>
    <w:rsid w:val="00B050EE"/>
    <w:rsid w:val="00B05653"/>
    <w:rsid w:val="00B0577A"/>
    <w:rsid w:val="00B05ADC"/>
    <w:rsid w:val="00B06039"/>
    <w:rsid w:val="00B064E8"/>
    <w:rsid w:val="00B065F3"/>
    <w:rsid w:val="00B0663E"/>
    <w:rsid w:val="00B067F5"/>
    <w:rsid w:val="00B06C85"/>
    <w:rsid w:val="00B06DE8"/>
    <w:rsid w:val="00B06E42"/>
    <w:rsid w:val="00B071C3"/>
    <w:rsid w:val="00B077B3"/>
    <w:rsid w:val="00B07BCA"/>
    <w:rsid w:val="00B07E17"/>
    <w:rsid w:val="00B1068A"/>
    <w:rsid w:val="00B106EB"/>
    <w:rsid w:val="00B10708"/>
    <w:rsid w:val="00B107C7"/>
    <w:rsid w:val="00B107CA"/>
    <w:rsid w:val="00B10876"/>
    <w:rsid w:val="00B109BE"/>
    <w:rsid w:val="00B10D12"/>
    <w:rsid w:val="00B1125F"/>
    <w:rsid w:val="00B118BB"/>
    <w:rsid w:val="00B118E5"/>
    <w:rsid w:val="00B11B57"/>
    <w:rsid w:val="00B12186"/>
    <w:rsid w:val="00B122D9"/>
    <w:rsid w:val="00B126CC"/>
    <w:rsid w:val="00B12C73"/>
    <w:rsid w:val="00B12D23"/>
    <w:rsid w:val="00B12D48"/>
    <w:rsid w:val="00B12E50"/>
    <w:rsid w:val="00B1341B"/>
    <w:rsid w:val="00B135E4"/>
    <w:rsid w:val="00B136BA"/>
    <w:rsid w:val="00B139A4"/>
    <w:rsid w:val="00B13E98"/>
    <w:rsid w:val="00B148E3"/>
    <w:rsid w:val="00B14C41"/>
    <w:rsid w:val="00B1551E"/>
    <w:rsid w:val="00B155CE"/>
    <w:rsid w:val="00B15D27"/>
    <w:rsid w:val="00B161CC"/>
    <w:rsid w:val="00B16CEA"/>
    <w:rsid w:val="00B17833"/>
    <w:rsid w:val="00B1789C"/>
    <w:rsid w:val="00B17F02"/>
    <w:rsid w:val="00B2001C"/>
    <w:rsid w:val="00B20299"/>
    <w:rsid w:val="00B20587"/>
    <w:rsid w:val="00B20D1F"/>
    <w:rsid w:val="00B21091"/>
    <w:rsid w:val="00B210FB"/>
    <w:rsid w:val="00B215A3"/>
    <w:rsid w:val="00B2163A"/>
    <w:rsid w:val="00B21BC5"/>
    <w:rsid w:val="00B221C8"/>
    <w:rsid w:val="00B225CF"/>
    <w:rsid w:val="00B22711"/>
    <w:rsid w:val="00B22AD8"/>
    <w:rsid w:val="00B237F2"/>
    <w:rsid w:val="00B243E9"/>
    <w:rsid w:val="00B2445E"/>
    <w:rsid w:val="00B2528E"/>
    <w:rsid w:val="00B2534E"/>
    <w:rsid w:val="00B25ED2"/>
    <w:rsid w:val="00B262A4"/>
    <w:rsid w:val="00B26CFB"/>
    <w:rsid w:val="00B274ED"/>
    <w:rsid w:val="00B2766B"/>
    <w:rsid w:val="00B27817"/>
    <w:rsid w:val="00B303FF"/>
    <w:rsid w:val="00B30631"/>
    <w:rsid w:val="00B3071E"/>
    <w:rsid w:val="00B308C5"/>
    <w:rsid w:val="00B319C6"/>
    <w:rsid w:val="00B3288D"/>
    <w:rsid w:val="00B330EB"/>
    <w:rsid w:val="00B33EB9"/>
    <w:rsid w:val="00B341C2"/>
    <w:rsid w:val="00B343CF"/>
    <w:rsid w:val="00B343D0"/>
    <w:rsid w:val="00B34474"/>
    <w:rsid w:val="00B347A9"/>
    <w:rsid w:val="00B34C21"/>
    <w:rsid w:val="00B34D69"/>
    <w:rsid w:val="00B34E01"/>
    <w:rsid w:val="00B36105"/>
    <w:rsid w:val="00B361CE"/>
    <w:rsid w:val="00B3625C"/>
    <w:rsid w:val="00B36706"/>
    <w:rsid w:val="00B36731"/>
    <w:rsid w:val="00B36957"/>
    <w:rsid w:val="00B3734C"/>
    <w:rsid w:val="00B37780"/>
    <w:rsid w:val="00B37E6A"/>
    <w:rsid w:val="00B403CA"/>
    <w:rsid w:val="00B40917"/>
    <w:rsid w:val="00B4122B"/>
    <w:rsid w:val="00B42586"/>
    <w:rsid w:val="00B42C08"/>
    <w:rsid w:val="00B4393F"/>
    <w:rsid w:val="00B43C1F"/>
    <w:rsid w:val="00B44727"/>
    <w:rsid w:val="00B4488E"/>
    <w:rsid w:val="00B44BDF"/>
    <w:rsid w:val="00B44C61"/>
    <w:rsid w:val="00B4568C"/>
    <w:rsid w:val="00B45769"/>
    <w:rsid w:val="00B4623A"/>
    <w:rsid w:val="00B46904"/>
    <w:rsid w:val="00B46A4A"/>
    <w:rsid w:val="00B46D37"/>
    <w:rsid w:val="00B4760E"/>
    <w:rsid w:val="00B47708"/>
    <w:rsid w:val="00B47C83"/>
    <w:rsid w:val="00B50A35"/>
    <w:rsid w:val="00B50B4E"/>
    <w:rsid w:val="00B51CE9"/>
    <w:rsid w:val="00B52173"/>
    <w:rsid w:val="00B523A0"/>
    <w:rsid w:val="00B52656"/>
    <w:rsid w:val="00B52C0D"/>
    <w:rsid w:val="00B53481"/>
    <w:rsid w:val="00B5416B"/>
    <w:rsid w:val="00B5416F"/>
    <w:rsid w:val="00B541C8"/>
    <w:rsid w:val="00B545B6"/>
    <w:rsid w:val="00B54672"/>
    <w:rsid w:val="00B54D89"/>
    <w:rsid w:val="00B54F1C"/>
    <w:rsid w:val="00B54FA0"/>
    <w:rsid w:val="00B55165"/>
    <w:rsid w:val="00B5597B"/>
    <w:rsid w:val="00B56508"/>
    <w:rsid w:val="00B56567"/>
    <w:rsid w:val="00B56AB2"/>
    <w:rsid w:val="00B56D5F"/>
    <w:rsid w:val="00B56ED8"/>
    <w:rsid w:val="00B574E4"/>
    <w:rsid w:val="00B578E8"/>
    <w:rsid w:val="00B57970"/>
    <w:rsid w:val="00B579FF"/>
    <w:rsid w:val="00B57E53"/>
    <w:rsid w:val="00B60249"/>
    <w:rsid w:val="00B60342"/>
    <w:rsid w:val="00B60A31"/>
    <w:rsid w:val="00B60CF0"/>
    <w:rsid w:val="00B60F3B"/>
    <w:rsid w:val="00B61027"/>
    <w:rsid w:val="00B618A2"/>
    <w:rsid w:val="00B62FCC"/>
    <w:rsid w:val="00B631F0"/>
    <w:rsid w:val="00B6326D"/>
    <w:rsid w:val="00B63296"/>
    <w:rsid w:val="00B63857"/>
    <w:rsid w:val="00B645BA"/>
    <w:rsid w:val="00B64D0A"/>
    <w:rsid w:val="00B651C3"/>
    <w:rsid w:val="00B6569F"/>
    <w:rsid w:val="00B6596D"/>
    <w:rsid w:val="00B66343"/>
    <w:rsid w:val="00B66C7F"/>
    <w:rsid w:val="00B671F8"/>
    <w:rsid w:val="00B67457"/>
    <w:rsid w:val="00B701C8"/>
    <w:rsid w:val="00B70706"/>
    <w:rsid w:val="00B70948"/>
    <w:rsid w:val="00B710E8"/>
    <w:rsid w:val="00B71A24"/>
    <w:rsid w:val="00B71D26"/>
    <w:rsid w:val="00B72645"/>
    <w:rsid w:val="00B7264E"/>
    <w:rsid w:val="00B72CE2"/>
    <w:rsid w:val="00B73C6D"/>
    <w:rsid w:val="00B741B5"/>
    <w:rsid w:val="00B746BF"/>
    <w:rsid w:val="00B750D9"/>
    <w:rsid w:val="00B752A5"/>
    <w:rsid w:val="00B75B2C"/>
    <w:rsid w:val="00B75FCA"/>
    <w:rsid w:val="00B777D6"/>
    <w:rsid w:val="00B778D0"/>
    <w:rsid w:val="00B7797A"/>
    <w:rsid w:val="00B77B6C"/>
    <w:rsid w:val="00B802EA"/>
    <w:rsid w:val="00B80820"/>
    <w:rsid w:val="00B80825"/>
    <w:rsid w:val="00B80A38"/>
    <w:rsid w:val="00B80BCD"/>
    <w:rsid w:val="00B80CF8"/>
    <w:rsid w:val="00B81373"/>
    <w:rsid w:val="00B81A69"/>
    <w:rsid w:val="00B81E70"/>
    <w:rsid w:val="00B81F0F"/>
    <w:rsid w:val="00B81FC1"/>
    <w:rsid w:val="00B82404"/>
    <w:rsid w:val="00B82749"/>
    <w:rsid w:val="00B8293C"/>
    <w:rsid w:val="00B829D4"/>
    <w:rsid w:val="00B82BFC"/>
    <w:rsid w:val="00B82F72"/>
    <w:rsid w:val="00B8305B"/>
    <w:rsid w:val="00B836E3"/>
    <w:rsid w:val="00B83804"/>
    <w:rsid w:val="00B84406"/>
    <w:rsid w:val="00B84424"/>
    <w:rsid w:val="00B84633"/>
    <w:rsid w:val="00B8519C"/>
    <w:rsid w:val="00B85238"/>
    <w:rsid w:val="00B85315"/>
    <w:rsid w:val="00B86A8F"/>
    <w:rsid w:val="00B8775B"/>
    <w:rsid w:val="00B878BA"/>
    <w:rsid w:val="00B9010C"/>
    <w:rsid w:val="00B905C4"/>
    <w:rsid w:val="00B90EFE"/>
    <w:rsid w:val="00B91D69"/>
    <w:rsid w:val="00B91E91"/>
    <w:rsid w:val="00B92361"/>
    <w:rsid w:val="00B92748"/>
    <w:rsid w:val="00B927EB"/>
    <w:rsid w:val="00B928AA"/>
    <w:rsid w:val="00B92BF3"/>
    <w:rsid w:val="00B92FC4"/>
    <w:rsid w:val="00B9327E"/>
    <w:rsid w:val="00B937AD"/>
    <w:rsid w:val="00B938F3"/>
    <w:rsid w:val="00B93E13"/>
    <w:rsid w:val="00B94634"/>
    <w:rsid w:val="00B950C7"/>
    <w:rsid w:val="00B952DC"/>
    <w:rsid w:val="00B956A6"/>
    <w:rsid w:val="00B95B5A"/>
    <w:rsid w:val="00B96046"/>
    <w:rsid w:val="00B96305"/>
    <w:rsid w:val="00B963E5"/>
    <w:rsid w:val="00B96803"/>
    <w:rsid w:val="00B96BA5"/>
    <w:rsid w:val="00B96C5C"/>
    <w:rsid w:val="00B96E10"/>
    <w:rsid w:val="00B96E5D"/>
    <w:rsid w:val="00B96F9F"/>
    <w:rsid w:val="00B972A0"/>
    <w:rsid w:val="00B97493"/>
    <w:rsid w:val="00B97C31"/>
    <w:rsid w:val="00B97E54"/>
    <w:rsid w:val="00BA0231"/>
    <w:rsid w:val="00BA06FD"/>
    <w:rsid w:val="00BA0D1D"/>
    <w:rsid w:val="00BA0DD0"/>
    <w:rsid w:val="00BA10D4"/>
    <w:rsid w:val="00BA14E9"/>
    <w:rsid w:val="00BA1AED"/>
    <w:rsid w:val="00BA222F"/>
    <w:rsid w:val="00BA26CC"/>
    <w:rsid w:val="00BA292C"/>
    <w:rsid w:val="00BA29CF"/>
    <w:rsid w:val="00BA2DF2"/>
    <w:rsid w:val="00BA2EF4"/>
    <w:rsid w:val="00BA3259"/>
    <w:rsid w:val="00BA388F"/>
    <w:rsid w:val="00BA4492"/>
    <w:rsid w:val="00BA4578"/>
    <w:rsid w:val="00BA4604"/>
    <w:rsid w:val="00BA468E"/>
    <w:rsid w:val="00BA48F7"/>
    <w:rsid w:val="00BA4B24"/>
    <w:rsid w:val="00BA548B"/>
    <w:rsid w:val="00BA5537"/>
    <w:rsid w:val="00BA5669"/>
    <w:rsid w:val="00BA5998"/>
    <w:rsid w:val="00BA5F1B"/>
    <w:rsid w:val="00BA5F8F"/>
    <w:rsid w:val="00BA6241"/>
    <w:rsid w:val="00BA64FB"/>
    <w:rsid w:val="00BA6501"/>
    <w:rsid w:val="00BA6664"/>
    <w:rsid w:val="00BA6853"/>
    <w:rsid w:val="00BA6C65"/>
    <w:rsid w:val="00BA703E"/>
    <w:rsid w:val="00BA7CAB"/>
    <w:rsid w:val="00BB069D"/>
    <w:rsid w:val="00BB0BAA"/>
    <w:rsid w:val="00BB2160"/>
    <w:rsid w:val="00BB279E"/>
    <w:rsid w:val="00BB2AD6"/>
    <w:rsid w:val="00BB2EA9"/>
    <w:rsid w:val="00BB2FF6"/>
    <w:rsid w:val="00BB35BE"/>
    <w:rsid w:val="00BB4135"/>
    <w:rsid w:val="00BB4939"/>
    <w:rsid w:val="00BB4FA5"/>
    <w:rsid w:val="00BB593B"/>
    <w:rsid w:val="00BB6682"/>
    <w:rsid w:val="00BB6C32"/>
    <w:rsid w:val="00BB75E5"/>
    <w:rsid w:val="00BB7749"/>
    <w:rsid w:val="00BB7DD5"/>
    <w:rsid w:val="00BB7FE9"/>
    <w:rsid w:val="00BC011B"/>
    <w:rsid w:val="00BC0C07"/>
    <w:rsid w:val="00BC0CE3"/>
    <w:rsid w:val="00BC1026"/>
    <w:rsid w:val="00BC1428"/>
    <w:rsid w:val="00BC147E"/>
    <w:rsid w:val="00BC19FB"/>
    <w:rsid w:val="00BC1C74"/>
    <w:rsid w:val="00BC359B"/>
    <w:rsid w:val="00BC3880"/>
    <w:rsid w:val="00BC3A43"/>
    <w:rsid w:val="00BC3BFF"/>
    <w:rsid w:val="00BC3FE9"/>
    <w:rsid w:val="00BC439F"/>
    <w:rsid w:val="00BC4EDB"/>
    <w:rsid w:val="00BC5199"/>
    <w:rsid w:val="00BC570E"/>
    <w:rsid w:val="00BC6112"/>
    <w:rsid w:val="00BC6217"/>
    <w:rsid w:val="00BC62A9"/>
    <w:rsid w:val="00BC6463"/>
    <w:rsid w:val="00BC6856"/>
    <w:rsid w:val="00BC69AD"/>
    <w:rsid w:val="00BC721E"/>
    <w:rsid w:val="00BC73EF"/>
    <w:rsid w:val="00BC742A"/>
    <w:rsid w:val="00BC7906"/>
    <w:rsid w:val="00BC7965"/>
    <w:rsid w:val="00BC7ACF"/>
    <w:rsid w:val="00BD02BD"/>
    <w:rsid w:val="00BD1E75"/>
    <w:rsid w:val="00BD2027"/>
    <w:rsid w:val="00BD290F"/>
    <w:rsid w:val="00BD2964"/>
    <w:rsid w:val="00BD2F50"/>
    <w:rsid w:val="00BD314C"/>
    <w:rsid w:val="00BD3265"/>
    <w:rsid w:val="00BD36D5"/>
    <w:rsid w:val="00BD3C8C"/>
    <w:rsid w:val="00BD3D68"/>
    <w:rsid w:val="00BD4546"/>
    <w:rsid w:val="00BD4FCC"/>
    <w:rsid w:val="00BD5AF3"/>
    <w:rsid w:val="00BD64DC"/>
    <w:rsid w:val="00BD6AB2"/>
    <w:rsid w:val="00BD7542"/>
    <w:rsid w:val="00BD75DC"/>
    <w:rsid w:val="00BD7F4C"/>
    <w:rsid w:val="00BE0132"/>
    <w:rsid w:val="00BE01A6"/>
    <w:rsid w:val="00BE08D5"/>
    <w:rsid w:val="00BE107A"/>
    <w:rsid w:val="00BE17B8"/>
    <w:rsid w:val="00BE1E85"/>
    <w:rsid w:val="00BE2345"/>
    <w:rsid w:val="00BE2463"/>
    <w:rsid w:val="00BE2DB9"/>
    <w:rsid w:val="00BE2DDE"/>
    <w:rsid w:val="00BE343F"/>
    <w:rsid w:val="00BE3971"/>
    <w:rsid w:val="00BE4503"/>
    <w:rsid w:val="00BE4514"/>
    <w:rsid w:val="00BE4B2A"/>
    <w:rsid w:val="00BE5214"/>
    <w:rsid w:val="00BE59D0"/>
    <w:rsid w:val="00BE5AE4"/>
    <w:rsid w:val="00BE5B06"/>
    <w:rsid w:val="00BE60CD"/>
    <w:rsid w:val="00BE6903"/>
    <w:rsid w:val="00BE6A0C"/>
    <w:rsid w:val="00BE6BAD"/>
    <w:rsid w:val="00BE702D"/>
    <w:rsid w:val="00BE730B"/>
    <w:rsid w:val="00BE7406"/>
    <w:rsid w:val="00BE795F"/>
    <w:rsid w:val="00BE7A2F"/>
    <w:rsid w:val="00BE7CE0"/>
    <w:rsid w:val="00BE7DDC"/>
    <w:rsid w:val="00BE7E99"/>
    <w:rsid w:val="00BF089E"/>
    <w:rsid w:val="00BF0A4E"/>
    <w:rsid w:val="00BF106A"/>
    <w:rsid w:val="00BF17F6"/>
    <w:rsid w:val="00BF186D"/>
    <w:rsid w:val="00BF189A"/>
    <w:rsid w:val="00BF203B"/>
    <w:rsid w:val="00BF2687"/>
    <w:rsid w:val="00BF2720"/>
    <w:rsid w:val="00BF2F38"/>
    <w:rsid w:val="00BF346E"/>
    <w:rsid w:val="00BF3601"/>
    <w:rsid w:val="00BF3662"/>
    <w:rsid w:val="00BF3B92"/>
    <w:rsid w:val="00BF3D22"/>
    <w:rsid w:val="00BF3F32"/>
    <w:rsid w:val="00BF3FF6"/>
    <w:rsid w:val="00BF459A"/>
    <w:rsid w:val="00BF4E27"/>
    <w:rsid w:val="00BF5197"/>
    <w:rsid w:val="00BF57FE"/>
    <w:rsid w:val="00BF5CB1"/>
    <w:rsid w:val="00BF5F54"/>
    <w:rsid w:val="00BF6219"/>
    <w:rsid w:val="00BF6899"/>
    <w:rsid w:val="00BF7186"/>
    <w:rsid w:val="00BF7AC4"/>
    <w:rsid w:val="00C00040"/>
    <w:rsid w:val="00C0064A"/>
    <w:rsid w:val="00C00A97"/>
    <w:rsid w:val="00C01ABB"/>
    <w:rsid w:val="00C02029"/>
    <w:rsid w:val="00C02BE1"/>
    <w:rsid w:val="00C0301D"/>
    <w:rsid w:val="00C034D7"/>
    <w:rsid w:val="00C03782"/>
    <w:rsid w:val="00C03D5E"/>
    <w:rsid w:val="00C042D0"/>
    <w:rsid w:val="00C05B13"/>
    <w:rsid w:val="00C05E6E"/>
    <w:rsid w:val="00C0631F"/>
    <w:rsid w:val="00C06603"/>
    <w:rsid w:val="00C06A1F"/>
    <w:rsid w:val="00C06E4C"/>
    <w:rsid w:val="00C072A6"/>
    <w:rsid w:val="00C07997"/>
    <w:rsid w:val="00C07D45"/>
    <w:rsid w:val="00C102C7"/>
    <w:rsid w:val="00C10A3E"/>
    <w:rsid w:val="00C10CDD"/>
    <w:rsid w:val="00C10DA8"/>
    <w:rsid w:val="00C1138C"/>
    <w:rsid w:val="00C11642"/>
    <w:rsid w:val="00C11685"/>
    <w:rsid w:val="00C11A54"/>
    <w:rsid w:val="00C120BE"/>
    <w:rsid w:val="00C121AE"/>
    <w:rsid w:val="00C122B9"/>
    <w:rsid w:val="00C12668"/>
    <w:rsid w:val="00C12B69"/>
    <w:rsid w:val="00C12D57"/>
    <w:rsid w:val="00C13D54"/>
    <w:rsid w:val="00C13EDB"/>
    <w:rsid w:val="00C144E9"/>
    <w:rsid w:val="00C14998"/>
    <w:rsid w:val="00C14AAF"/>
    <w:rsid w:val="00C15314"/>
    <w:rsid w:val="00C15E01"/>
    <w:rsid w:val="00C15F35"/>
    <w:rsid w:val="00C16065"/>
    <w:rsid w:val="00C16384"/>
    <w:rsid w:val="00C168B4"/>
    <w:rsid w:val="00C17320"/>
    <w:rsid w:val="00C17418"/>
    <w:rsid w:val="00C1754C"/>
    <w:rsid w:val="00C177FF"/>
    <w:rsid w:val="00C17DCA"/>
    <w:rsid w:val="00C201C1"/>
    <w:rsid w:val="00C20404"/>
    <w:rsid w:val="00C207C1"/>
    <w:rsid w:val="00C2081D"/>
    <w:rsid w:val="00C209D4"/>
    <w:rsid w:val="00C20C7E"/>
    <w:rsid w:val="00C214A1"/>
    <w:rsid w:val="00C21698"/>
    <w:rsid w:val="00C21D27"/>
    <w:rsid w:val="00C21E57"/>
    <w:rsid w:val="00C22083"/>
    <w:rsid w:val="00C2237F"/>
    <w:rsid w:val="00C224FA"/>
    <w:rsid w:val="00C22BE1"/>
    <w:rsid w:val="00C23C71"/>
    <w:rsid w:val="00C23DCF"/>
    <w:rsid w:val="00C23FA3"/>
    <w:rsid w:val="00C246A2"/>
    <w:rsid w:val="00C24714"/>
    <w:rsid w:val="00C24A61"/>
    <w:rsid w:val="00C25A0A"/>
    <w:rsid w:val="00C25AEA"/>
    <w:rsid w:val="00C261CE"/>
    <w:rsid w:val="00C265F6"/>
    <w:rsid w:val="00C26928"/>
    <w:rsid w:val="00C26F74"/>
    <w:rsid w:val="00C27431"/>
    <w:rsid w:val="00C27996"/>
    <w:rsid w:val="00C27A8C"/>
    <w:rsid w:val="00C27D15"/>
    <w:rsid w:val="00C300DB"/>
    <w:rsid w:val="00C312AC"/>
    <w:rsid w:val="00C316D6"/>
    <w:rsid w:val="00C3177B"/>
    <w:rsid w:val="00C318C7"/>
    <w:rsid w:val="00C31C33"/>
    <w:rsid w:val="00C31E28"/>
    <w:rsid w:val="00C326D2"/>
    <w:rsid w:val="00C33845"/>
    <w:rsid w:val="00C338FD"/>
    <w:rsid w:val="00C343F4"/>
    <w:rsid w:val="00C344C0"/>
    <w:rsid w:val="00C34799"/>
    <w:rsid w:val="00C348CF"/>
    <w:rsid w:val="00C35AF5"/>
    <w:rsid w:val="00C35B20"/>
    <w:rsid w:val="00C35CE0"/>
    <w:rsid w:val="00C35DA9"/>
    <w:rsid w:val="00C35DE9"/>
    <w:rsid w:val="00C3680C"/>
    <w:rsid w:val="00C36E32"/>
    <w:rsid w:val="00C36EE4"/>
    <w:rsid w:val="00C36FEF"/>
    <w:rsid w:val="00C370EB"/>
    <w:rsid w:val="00C37295"/>
    <w:rsid w:val="00C3732C"/>
    <w:rsid w:val="00C3737C"/>
    <w:rsid w:val="00C374D4"/>
    <w:rsid w:val="00C3753C"/>
    <w:rsid w:val="00C37620"/>
    <w:rsid w:val="00C40576"/>
    <w:rsid w:val="00C40926"/>
    <w:rsid w:val="00C41108"/>
    <w:rsid w:val="00C41CF3"/>
    <w:rsid w:val="00C42006"/>
    <w:rsid w:val="00C42166"/>
    <w:rsid w:val="00C426C7"/>
    <w:rsid w:val="00C42A54"/>
    <w:rsid w:val="00C42F30"/>
    <w:rsid w:val="00C43A38"/>
    <w:rsid w:val="00C447EC"/>
    <w:rsid w:val="00C44AD4"/>
    <w:rsid w:val="00C44CCA"/>
    <w:rsid w:val="00C44E23"/>
    <w:rsid w:val="00C452DA"/>
    <w:rsid w:val="00C464E7"/>
    <w:rsid w:val="00C477D6"/>
    <w:rsid w:val="00C47920"/>
    <w:rsid w:val="00C47C7E"/>
    <w:rsid w:val="00C47E16"/>
    <w:rsid w:val="00C50124"/>
    <w:rsid w:val="00C51279"/>
    <w:rsid w:val="00C51351"/>
    <w:rsid w:val="00C519DD"/>
    <w:rsid w:val="00C51E46"/>
    <w:rsid w:val="00C5275F"/>
    <w:rsid w:val="00C529B8"/>
    <w:rsid w:val="00C53B94"/>
    <w:rsid w:val="00C53F31"/>
    <w:rsid w:val="00C5418F"/>
    <w:rsid w:val="00C54693"/>
    <w:rsid w:val="00C54D39"/>
    <w:rsid w:val="00C5505A"/>
    <w:rsid w:val="00C55346"/>
    <w:rsid w:val="00C557C8"/>
    <w:rsid w:val="00C55CB3"/>
    <w:rsid w:val="00C560E5"/>
    <w:rsid w:val="00C56525"/>
    <w:rsid w:val="00C56A4A"/>
    <w:rsid w:val="00C56E1A"/>
    <w:rsid w:val="00C5710B"/>
    <w:rsid w:val="00C5711F"/>
    <w:rsid w:val="00C57162"/>
    <w:rsid w:val="00C574BF"/>
    <w:rsid w:val="00C57E5F"/>
    <w:rsid w:val="00C60028"/>
    <w:rsid w:val="00C606F9"/>
    <w:rsid w:val="00C60ED3"/>
    <w:rsid w:val="00C61360"/>
    <w:rsid w:val="00C617FB"/>
    <w:rsid w:val="00C62438"/>
    <w:rsid w:val="00C62491"/>
    <w:rsid w:val="00C62644"/>
    <w:rsid w:val="00C6306F"/>
    <w:rsid w:val="00C6319D"/>
    <w:rsid w:val="00C63417"/>
    <w:rsid w:val="00C63580"/>
    <w:rsid w:val="00C63C7F"/>
    <w:rsid w:val="00C63E2C"/>
    <w:rsid w:val="00C6411E"/>
    <w:rsid w:val="00C642B8"/>
    <w:rsid w:val="00C64754"/>
    <w:rsid w:val="00C648AB"/>
    <w:rsid w:val="00C649C5"/>
    <w:rsid w:val="00C64ECF"/>
    <w:rsid w:val="00C650D2"/>
    <w:rsid w:val="00C65391"/>
    <w:rsid w:val="00C65F8C"/>
    <w:rsid w:val="00C6617F"/>
    <w:rsid w:val="00C66217"/>
    <w:rsid w:val="00C66342"/>
    <w:rsid w:val="00C67E7D"/>
    <w:rsid w:val="00C70B4D"/>
    <w:rsid w:val="00C70BBE"/>
    <w:rsid w:val="00C714EE"/>
    <w:rsid w:val="00C71802"/>
    <w:rsid w:val="00C71807"/>
    <w:rsid w:val="00C7181D"/>
    <w:rsid w:val="00C72A87"/>
    <w:rsid w:val="00C72B73"/>
    <w:rsid w:val="00C72CC3"/>
    <w:rsid w:val="00C73578"/>
    <w:rsid w:val="00C73832"/>
    <w:rsid w:val="00C73953"/>
    <w:rsid w:val="00C73A59"/>
    <w:rsid w:val="00C73CCA"/>
    <w:rsid w:val="00C73FFB"/>
    <w:rsid w:val="00C74B1B"/>
    <w:rsid w:val="00C74F57"/>
    <w:rsid w:val="00C75107"/>
    <w:rsid w:val="00C7534A"/>
    <w:rsid w:val="00C75A57"/>
    <w:rsid w:val="00C762C4"/>
    <w:rsid w:val="00C76391"/>
    <w:rsid w:val="00C76CAF"/>
    <w:rsid w:val="00C776A9"/>
    <w:rsid w:val="00C778E6"/>
    <w:rsid w:val="00C77EC8"/>
    <w:rsid w:val="00C80BC6"/>
    <w:rsid w:val="00C80D59"/>
    <w:rsid w:val="00C812F7"/>
    <w:rsid w:val="00C81D48"/>
    <w:rsid w:val="00C82C5F"/>
    <w:rsid w:val="00C83187"/>
    <w:rsid w:val="00C83191"/>
    <w:rsid w:val="00C83599"/>
    <w:rsid w:val="00C8377D"/>
    <w:rsid w:val="00C83986"/>
    <w:rsid w:val="00C84131"/>
    <w:rsid w:val="00C84265"/>
    <w:rsid w:val="00C845A4"/>
    <w:rsid w:val="00C84BB1"/>
    <w:rsid w:val="00C85486"/>
    <w:rsid w:val="00C85AA9"/>
    <w:rsid w:val="00C85AED"/>
    <w:rsid w:val="00C86129"/>
    <w:rsid w:val="00C864B1"/>
    <w:rsid w:val="00C866A3"/>
    <w:rsid w:val="00C86B8C"/>
    <w:rsid w:val="00C86BA1"/>
    <w:rsid w:val="00C877BB"/>
    <w:rsid w:val="00C87A10"/>
    <w:rsid w:val="00C90912"/>
    <w:rsid w:val="00C90B03"/>
    <w:rsid w:val="00C911E1"/>
    <w:rsid w:val="00C913ED"/>
    <w:rsid w:val="00C91672"/>
    <w:rsid w:val="00C92046"/>
    <w:rsid w:val="00C920BA"/>
    <w:rsid w:val="00C9220C"/>
    <w:rsid w:val="00C9276D"/>
    <w:rsid w:val="00C92A0F"/>
    <w:rsid w:val="00C92C43"/>
    <w:rsid w:val="00C93116"/>
    <w:rsid w:val="00C9312F"/>
    <w:rsid w:val="00C9344E"/>
    <w:rsid w:val="00C9379D"/>
    <w:rsid w:val="00C937AC"/>
    <w:rsid w:val="00C93E32"/>
    <w:rsid w:val="00C93F9F"/>
    <w:rsid w:val="00C94338"/>
    <w:rsid w:val="00C94D75"/>
    <w:rsid w:val="00C94D7A"/>
    <w:rsid w:val="00C94E57"/>
    <w:rsid w:val="00C95088"/>
    <w:rsid w:val="00C958BF"/>
    <w:rsid w:val="00C95E33"/>
    <w:rsid w:val="00C95F19"/>
    <w:rsid w:val="00C95FE2"/>
    <w:rsid w:val="00C96147"/>
    <w:rsid w:val="00C96C48"/>
    <w:rsid w:val="00C977D3"/>
    <w:rsid w:val="00C977E4"/>
    <w:rsid w:val="00C97DE2"/>
    <w:rsid w:val="00CA0BFA"/>
    <w:rsid w:val="00CA0DA3"/>
    <w:rsid w:val="00CA1115"/>
    <w:rsid w:val="00CA118C"/>
    <w:rsid w:val="00CA1C74"/>
    <w:rsid w:val="00CA1FC1"/>
    <w:rsid w:val="00CA22E7"/>
    <w:rsid w:val="00CA26EB"/>
    <w:rsid w:val="00CA27B7"/>
    <w:rsid w:val="00CA35BF"/>
    <w:rsid w:val="00CA3A4C"/>
    <w:rsid w:val="00CA3A92"/>
    <w:rsid w:val="00CA3AFC"/>
    <w:rsid w:val="00CA3C04"/>
    <w:rsid w:val="00CA462E"/>
    <w:rsid w:val="00CA524B"/>
    <w:rsid w:val="00CA551D"/>
    <w:rsid w:val="00CA5840"/>
    <w:rsid w:val="00CA5A5E"/>
    <w:rsid w:val="00CA66C0"/>
    <w:rsid w:val="00CA67DB"/>
    <w:rsid w:val="00CA6BC6"/>
    <w:rsid w:val="00CA6FF5"/>
    <w:rsid w:val="00CA713D"/>
    <w:rsid w:val="00CA7689"/>
    <w:rsid w:val="00CB015E"/>
    <w:rsid w:val="00CB02F7"/>
    <w:rsid w:val="00CB0362"/>
    <w:rsid w:val="00CB076A"/>
    <w:rsid w:val="00CB0D0D"/>
    <w:rsid w:val="00CB1054"/>
    <w:rsid w:val="00CB113F"/>
    <w:rsid w:val="00CB1EBA"/>
    <w:rsid w:val="00CB23F5"/>
    <w:rsid w:val="00CB257B"/>
    <w:rsid w:val="00CB2FB1"/>
    <w:rsid w:val="00CB3329"/>
    <w:rsid w:val="00CB3BA1"/>
    <w:rsid w:val="00CB43A2"/>
    <w:rsid w:val="00CB43DB"/>
    <w:rsid w:val="00CB455A"/>
    <w:rsid w:val="00CB4AFD"/>
    <w:rsid w:val="00CB5120"/>
    <w:rsid w:val="00CB576B"/>
    <w:rsid w:val="00CB5950"/>
    <w:rsid w:val="00CB5AF9"/>
    <w:rsid w:val="00CB5D71"/>
    <w:rsid w:val="00CB5E0B"/>
    <w:rsid w:val="00CB5EBC"/>
    <w:rsid w:val="00CB5F01"/>
    <w:rsid w:val="00CB77F2"/>
    <w:rsid w:val="00CB79E6"/>
    <w:rsid w:val="00CB79FC"/>
    <w:rsid w:val="00CC01F7"/>
    <w:rsid w:val="00CC084E"/>
    <w:rsid w:val="00CC0DC6"/>
    <w:rsid w:val="00CC0E88"/>
    <w:rsid w:val="00CC16BB"/>
    <w:rsid w:val="00CC1706"/>
    <w:rsid w:val="00CC1B5E"/>
    <w:rsid w:val="00CC1CED"/>
    <w:rsid w:val="00CC2187"/>
    <w:rsid w:val="00CC2614"/>
    <w:rsid w:val="00CC26D6"/>
    <w:rsid w:val="00CC27EF"/>
    <w:rsid w:val="00CC3439"/>
    <w:rsid w:val="00CC3760"/>
    <w:rsid w:val="00CC3FDD"/>
    <w:rsid w:val="00CC40C1"/>
    <w:rsid w:val="00CC41D4"/>
    <w:rsid w:val="00CC4208"/>
    <w:rsid w:val="00CC4780"/>
    <w:rsid w:val="00CC47FB"/>
    <w:rsid w:val="00CC4BBA"/>
    <w:rsid w:val="00CC50DA"/>
    <w:rsid w:val="00CC5440"/>
    <w:rsid w:val="00CC5459"/>
    <w:rsid w:val="00CC5B16"/>
    <w:rsid w:val="00CC6019"/>
    <w:rsid w:val="00CC67DF"/>
    <w:rsid w:val="00CC764A"/>
    <w:rsid w:val="00CC785F"/>
    <w:rsid w:val="00CC789F"/>
    <w:rsid w:val="00CC7D54"/>
    <w:rsid w:val="00CD068A"/>
    <w:rsid w:val="00CD1273"/>
    <w:rsid w:val="00CD13D7"/>
    <w:rsid w:val="00CD172F"/>
    <w:rsid w:val="00CD1D87"/>
    <w:rsid w:val="00CD2300"/>
    <w:rsid w:val="00CD262D"/>
    <w:rsid w:val="00CD2D50"/>
    <w:rsid w:val="00CD2D76"/>
    <w:rsid w:val="00CD3326"/>
    <w:rsid w:val="00CD3A23"/>
    <w:rsid w:val="00CD3E03"/>
    <w:rsid w:val="00CD50C4"/>
    <w:rsid w:val="00CD5204"/>
    <w:rsid w:val="00CD5384"/>
    <w:rsid w:val="00CD54F3"/>
    <w:rsid w:val="00CD5545"/>
    <w:rsid w:val="00CD5FBD"/>
    <w:rsid w:val="00CD6004"/>
    <w:rsid w:val="00CD601D"/>
    <w:rsid w:val="00CD67AD"/>
    <w:rsid w:val="00CD6ACF"/>
    <w:rsid w:val="00CD6D98"/>
    <w:rsid w:val="00CD73B7"/>
    <w:rsid w:val="00CE0389"/>
    <w:rsid w:val="00CE0E53"/>
    <w:rsid w:val="00CE10A4"/>
    <w:rsid w:val="00CE14F4"/>
    <w:rsid w:val="00CE15F8"/>
    <w:rsid w:val="00CE16FC"/>
    <w:rsid w:val="00CE2706"/>
    <w:rsid w:val="00CE2F6D"/>
    <w:rsid w:val="00CE37E7"/>
    <w:rsid w:val="00CE418A"/>
    <w:rsid w:val="00CE563F"/>
    <w:rsid w:val="00CE57A4"/>
    <w:rsid w:val="00CE58BD"/>
    <w:rsid w:val="00CE5A19"/>
    <w:rsid w:val="00CE5B4C"/>
    <w:rsid w:val="00CE6300"/>
    <w:rsid w:val="00CE7127"/>
    <w:rsid w:val="00CE7EEA"/>
    <w:rsid w:val="00CF097C"/>
    <w:rsid w:val="00CF0A3E"/>
    <w:rsid w:val="00CF0B32"/>
    <w:rsid w:val="00CF0BF8"/>
    <w:rsid w:val="00CF0FD4"/>
    <w:rsid w:val="00CF1069"/>
    <w:rsid w:val="00CF13F3"/>
    <w:rsid w:val="00CF1661"/>
    <w:rsid w:val="00CF199A"/>
    <w:rsid w:val="00CF1C7D"/>
    <w:rsid w:val="00CF2BE4"/>
    <w:rsid w:val="00CF2BE6"/>
    <w:rsid w:val="00CF356E"/>
    <w:rsid w:val="00CF3C9C"/>
    <w:rsid w:val="00CF3D9C"/>
    <w:rsid w:val="00CF4064"/>
    <w:rsid w:val="00CF42C5"/>
    <w:rsid w:val="00CF4747"/>
    <w:rsid w:val="00CF4E9D"/>
    <w:rsid w:val="00CF5551"/>
    <w:rsid w:val="00CF590B"/>
    <w:rsid w:val="00CF5D79"/>
    <w:rsid w:val="00CF5DD8"/>
    <w:rsid w:val="00CF6706"/>
    <w:rsid w:val="00CF67F5"/>
    <w:rsid w:val="00CF6E3A"/>
    <w:rsid w:val="00CF6F47"/>
    <w:rsid w:val="00CF6FB1"/>
    <w:rsid w:val="00CF7024"/>
    <w:rsid w:val="00CF7045"/>
    <w:rsid w:val="00CF70D3"/>
    <w:rsid w:val="00CF7102"/>
    <w:rsid w:val="00CF71E7"/>
    <w:rsid w:val="00CF75F1"/>
    <w:rsid w:val="00CF7AD8"/>
    <w:rsid w:val="00CF7CC8"/>
    <w:rsid w:val="00D013C8"/>
    <w:rsid w:val="00D01644"/>
    <w:rsid w:val="00D022FF"/>
    <w:rsid w:val="00D028F7"/>
    <w:rsid w:val="00D02C64"/>
    <w:rsid w:val="00D02FDB"/>
    <w:rsid w:val="00D03335"/>
    <w:rsid w:val="00D03C1A"/>
    <w:rsid w:val="00D04690"/>
    <w:rsid w:val="00D04B24"/>
    <w:rsid w:val="00D04B81"/>
    <w:rsid w:val="00D04EDD"/>
    <w:rsid w:val="00D05757"/>
    <w:rsid w:val="00D05D7A"/>
    <w:rsid w:val="00D05F6C"/>
    <w:rsid w:val="00D06667"/>
    <w:rsid w:val="00D0666F"/>
    <w:rsid w:val="00D06E02"/>
    <w:rsid w:val="00D07569"/>
    <w:rsid w:val="00D07677"/>
    <w:rsid w:val="00D07BF3"/>
    <w:rsid w:val="00D07E55"/>
    <w:rsid w:val="00D102B5"/>
    <w:rsid w:val="00D10305"/>
    <w:rsid w:val="00D107DF"/>
    <w:rsid w:val="00D10B35"/>
    <w:rsid w:val="00D11363"/>
    <w:rsid w:val="00D11474"/>
    <w:rsid w:val="00D116D6"/>
    <w:rsid w:val="00D117B2"/>
    <w:rsid w:val="00D11C3E"/>
    <w:rsid w:val="00D11DAD"/>
    <w:rsid w:val="00D11EA9"/>
    <w:rsid w:val="00D129F3"/>
    <w:rsid w:val="00D134BD"/>
    <w:rsid w:val="00D14328"/>
    <w:rsid w:val="00D14368"/>
    <w:rsid w:val="00D14646"/>
    <w:rsid w:val="00D14AC4"/>
    <w:rsid w:val="00D14DA4"/>
    <w:rsid w:val="00D14E28"/>
    <w:rsid w:val="00D14E9C"/>
    <w:rsid w:val="00D1508E"/>
    <w:rsid w:val="00D15493"/>
    <w:rsid w:val="00D158E4"/>
    <w:rsid w:val="00D15D60"/>
    <w:rsid w:val="00D1651D"/>
    <w:rsid w:val="00D16689"/>
    <w:rsid w:val="00D16E04"/>
    <w:rsid w:val="00D16ED9"/>
    <w:rsid w:val="00D170CF"/>
    <w:rsid w:val="00D171EB"/>
    <w:rsid w:val="00D17519"/>
    <w:rsid w:val="00D1796B"/>
    <w:rsid w:val="00D17B3D"/>
    <w:rsid w:val="00D17C97"/>
    <w:rsid w:val="00D17CA1"/>
    <w:rsid w:val="00D2036D"/>
    <w:rsid w:val="00D20824"/>
    <w:rsid w:val="00D20E9D"/>
    <w:rsid w:val="00D21D3F"/>
    <w:rsid w:val="00D2213F"/>
    <w:rsid w:val="00D2219D"/>
    <w:rsid w:val="00D228CE"/>
    <w:rsid w:val="00D22B63"/>
    <w:rsid w:val="00D22B80"/>
    <w:rsid w:val="00D22E98"/>
    <w:rsid w:val="00D232AE"/>
    <w:rsid w:val="00D233F3"/>
    <w:rsid w:val="00D23548"/>
    <w:rsid w:val="00D2361A"/>
    <w:rsid w:val="00D236CC"/>
    <w:rsid w:val="00D24235"/>
    <w:rsid w:val="00D2429A"/>
    <w:rsid w:val="00D24395"/>
    <w:rsid w:val="00D24671"/>
    <w:rsid w:val="00D246BB"/>
    <w:rsid w:val="00D24865"/>
    <w:rsid w:val="00D24E33"/>
    <w:rsid w:val="00D24EAC"/>
    <w:rsid w:val="00D24F79"/>
    <w:rsid w:val="00D25A0A"/>
    <w:rsid w:val="00D25E3E"/>
    <w:rsid w:val="00D25E96"/>
    <w:rsid w:val="00D2600A"/>
    <w:rsid w:val="00D26E4B"/>
    <w:rsid w:val="00D27673"/>
    <w:rsid w:val="00D27A55"/>
    <w:rsid w:val="00D3026F"/>
    <w:rsid w:val="00D307EA"/>
    <w:rsid w:val="00D31005"/>
    <w:rsid w:val="00D31011"/>
    <w:rsid w:val="00D3135D"/>
    <w:rsid w:val="00D313CA"/>
    <w:rsid w:val="00D314AB"/>
    <w:rsid w:val="00D31CA2"/>
    <w:rsid w:val="00D31E9C"/>
    <w:rsid w:val="00D32483"/>
    <w:rsid w:val="00D325E9"/>
    <w:rsid w:val="00D32764"/>
    <w:rsid w:val="00D32C86"/>
    <w:rsid w:val="00D32CB3"/>
    <w:rsid w:val="00D32DF7"/>
    <w:rsid w:val="00D32F69"/>
    <w:rsid w:val="00D34253"/>
    <w:rsid w:val="00D349FB"/>
    <w:rsid w:val="00D34CA7"/>
    <w:rsid w:val="00D35477"/>
    <w:rsid w:val="00D35DBC"/>
    <w:rsid w:val="00D363DA"/>
    <w:rsid w:val="00D367D4"/>
    <w:rsid w:val="00D36CF1"/>
    <w:rsid w:val="00D373F2"/>
    <w:rsid w:val="00D376DC"/>
    <w:rsid w:val="00D37968"/>
    <w:rsid w:val="00D37A5F"/>
    <w:rsid w:val="00D37B17"/>
    <w:rsid w:val="00D37D1D"/>
    <w:rsid w:val="00D40077"/>
    <w:rsid w:val="00D40542"/>
    <w:rsid w:val="00D409BD"/>
    <w:rsid w:val="00D40A6A"/>
    <w:rsid w:val="00D41362"/>
    <w:rsid w:val="00D41908"/>
    <w:rsid w:val="00D42234"/>
    <w:rsid w:val="00D424B4"/>
    <w:rsid w:val="00D42681"/>
    <w:rsid w:val="00D42737"/>
    <w:rsid w:val="00D42CBF"/>
    <w:rsid w:val="00D42E9F"/>
    <w:rsid w:val="00D430A5"/>
    <w:rsid w:val="00D43683"/>
    <w:rsid w:val="00D43805"/>
    <w:rsid w:val="00D43842"/>
    <w:rsid w:val="00D43F08"/>
    <w:rsid w:val="00D44310"/>
    <w:rsid w:val="00D4499C"/>
    <w:rsid w:val="00D449A4"/>
    <w:rsid w:val="00D44C9A"/>
    <w:rsid w:val="00D44ED1"/>
    <w:rsid w:val="00D450FB"/>
    <w:rsid w:val="00D45734"/>
    <w:rsid w:val="00D457EF"/>
    <w:rsid w:val="00D46A34"/>
    <w:rsid w:val="00D46C27"/>
    <w:rsid w:val="00D46FFD"/>
    <w:rsid w:val="00D47075"/>
    <w:rsid w:val="00D47222"/>
    <w:rsid w:val="00D4736A"/>
    <w:rsid w:val="00D473C9"/>
    <w:rsid w:val="00D47592"/>
    <w:rsid w:val="00D475AB"/>
    <w:rsid w:val="00D47668"/>
    <w:rsid w:val="00D47CDF"/>
    <w:rsid w:val="00D47D22"/>
    <w:rsid w:val="00D47E97"/>
    <w:rsid w:val="00D5061D"/>
    <w:rsid w:val="00D50E65"/>
    <w:rsid w:val="00D51624"/>
    <w:rsid w:val="00D51776"/>
    <w:rsid w:val="00D51A1C"/>
    <w:rsid w:val="00D51BBE"/>
    <w:rsid w:val="00D51F68"/>
    <w:rsid w:val="00D52042"/>
    <w:rsid w:val="00D52145"/>
    <w:rsid w:val="00D523C4"/>
    <w:rsid w:val="00D52B96"/>
    <w:rsid w:val="00D52E99"/>
    <w:rsid w:val="00D5328F"/>
    <w:rsid w:val="00D536F1"/>
    <w:rsid w:val="00D538DB"/>
    <w:rsid w:val="00D53944"/>
    <w:rsid w:val="00D544D7"/>
    <w:rsid w:val="00D547BD"/>
    <w:rsid w:val="00D54890"/>
    <w:rsid w:val="00D54903"/>
    <w:rsid w:val="00D549B6"/>
    <w:rsid w:val="00D55229"/>
    <w:rsid w:val="00D555CF"/>
    <w:rsid w:val="00D55654"/>
    <w:rsid w:val="00D5597B"/>
    <w:rsid w:val="00D559CD"/>
    <w:rsid w:val="00D55F89"/>
    <w:rsid w:val="00D56BD5"/>
    <w:rsid w:val="00D56C51"/>
    <w:rsid w:val="00D5786D"/>
    <w:rsid w:val="00D5797B"/>
    <w:rsid w:val="00D57B55"/>
    <w:rsid w:val="00D57F21"/>
    <w:rsid w:val="00D6011B"/>
    <w:rsid w:val="00D60531"/>
    <w:rsid w:val="00D60629"/>
    <w:rsid w:val="00D60AB2"/>
    <w:rsid w:val="00D60BAB"/>
    <w:rsid w:val="00D60C42"/>
    <w:rsid w:val="00D60E38"/>
    <w:rsid w:val="00D613C0"/>
    <w:rsid w:val="00D61BFC"/>
    <w:rsid w:val="00D61D01"/>
    <w:rsid w:val="00D61F8C"/>
    <w:rsid w:val="00D61FCE"/>
    <w:rsid w:val="00D62C70"/>
    <w:rsid w:val="00D62D37"/>
    <w:rsid w:val="00D63002"/>
    <w:rsid w:val="00D63070"/>
    <w:rsid w:val="00D630CD"/>
    <w:rsid w:val="00D6342E"/>
    <w:rsid w:val="00D63605"/>
    <w:rsid w:val="00D6373C"/>
    <w:rsid w:val="00D63B69"/>
    <w:rsid w:val="00D63D50"/>
    <w:rsid w:val="00D64043"/>
    <w:rsid w:val="00D6406B"/>
    <w:rsid w:val="00D648AA"/>
    <w:rsid w:val="00D65578"/>
    <w:rsid w:val="00D65712"/>
    <w:rsid w:val="00D65723"/>
    <w:rsid w:val="00D65AEB"/>
    <w:rsid w:val="00D65FAC"/>
    <w:rsid w:val="00D66056"/>
    <w:rsid w:val="00D660E9"/>
    <w:rsid w:val="00D66113"/>
    <w:rsid w:val="00D66D6D"/>
    <w:rsid w:val="00D673B0"/>
    <w:rsid w:val="00D673D5"/>
    <w:rsid w:val="00D673FA"/>
    <w:rsid w:val="00D67804"/>
    <w:rsid w:val="00D6780B"/>
    <w:rsid w:val="00D67830"/>
    <w:rsid w:val="00D70BC4"/>
    <w:rsid w:val="00D712C6"/>
    <w:rsid w:val="00D7159B"/>
    <w:rsid w:val="00D71635"/>
    <w:rsid w:val="00D7174B"/>
    <w:rsid w:val="00D71D95"/>
    <w:rsid w:val="00D72313"/>
    <w:rsid w:val="00D72330"/>
    <w:rsid w:val="00D723B9"/>
    <w:rsid w:val="00D727F8"/>
    <w:rsid w:val="00D72B3F"/>
    <w:rsid w:val="00D72B95"/>
    <w:rsid w:val="00D72EDD"/>
    <w:rsid w:val="00D73410"/>
    <w:rsid w:val="00D73A41"/>
    <w:rsid w:val="00D74069"/>
    <w:rsid w:val="00D74EF4"/>
    <w:rsid w:val="00D7526C"/>
    <w:rsid w:val="00D75CC9"/>
    <w:rsid w:val="00D75D25"/>
    <w:rsid w:val="00D770FF"/>
    <w:rsid w:val="00D773A1"/>
    <w:rsid w:val="00D774E3"/>
    <w:rsid w:val="00D8006A"/>
    <w:rsid w:val="00D80883"/>
    <w:rsid w:val="00D80EBA"/>
    <w:rsid w:val="00D8125D"/>
    <w:rsid w:val="00D81940"/>
    <w:rsid w:val="00D81953"/>
    <w:rsid w:val="00D81BF1"/>
    <w:rsid w:val="00D82A80"/>
    <w:rsid w:val="00D82C5A"/>
    <w:rsid w:val="00D83507"/>
    <w:rsid w:val="00D83644"/>
    <w:rsid w:val="00D83722"/>
    <w:rsid w:val="00D83B1D"/>
    <w:rsid w:val="00D84854"/>
    <w:rsid w:val="00D85E31"/>
    <w:rsid w:val="00D86318"/>
    <w:rsid w:val="00D86910"/>
    <w:rsid w:val="00D8695E"/>
    <w:rsid w:val="00D86C44"/>
    <w:rsid w:val="00D86D77"/>
    <w:rsid w:val="00D872A9"/>
    <w:rsid w:val="00D8768E"/>
    <w:rsid w:val="00D87D6C"/>
    <w:rsid w:val="00D90B53"/>
    <w:rsid w:val="00D90D82"/>
    <w:rsid w:val="00D90F18"/>
    <w:rsid w:val="00D9109B"/>
    <w:rsid w:val="00D917BE"/>
    <w:rsid w:val="00D91B3B"/>
    <w:rsid w:val="00D92278"/>
    <w:rsid w:val="00D92B74"/>
    <w:rsid w:val="00D931FA"/>
    <w:rsid w:val="00D93464"/>
    <w:rsid w:val="00D93C7B"/>
    <w:rsid w:val="00D94355"/>
    <w:rsid w:val="00D94379"/>
    <w:rsid w:val="00D945E8"/>
    <w:rsid w:val="00D94665"/>
    <w:rsid w:val="00D94BC0"/>
    <w:rsid w:val="00D94D64"/>
    <w:rsid w:val="00D954F1"/>
    <w:rsid w:val="00D955CA"/>
    <w:rsid w:val="00D96593"/>
    <w:rsid w:val="00D96F4A"/>
    <w:rsid w:val="00D97223"/>
    <w:rsid w:val="00D9728A"/>
    <w:rsid w:val="00D974C1"/>
    <w:rsid w:val="00D97721"/>
    <w:rsid w:val="00D978CE"/>
    <w:rsid w:val="00D97C4D"/>
    <w:rsid w:val="00D97E85"/>
    <w:rsid w:val="00DA03D2"/>
    <w:rsid w:val="00DA04A8"/>
    <w:rsid w:val="00DA0505"/>
    <w:rsid w:val="00DA10FA"/>
    <w:rsid w:val="00DA152B"/>
    <w:rsid w:val="00DA1CD2"/>
    <w:rsid w:val="00DA2037"/>
    <w:rsid w:val="00DA2289"/>
    <w:rsid w:val="00DA23FB"/>
    <w:rsid w:val="00DA34DB"/>
    <w:rsid w:val="00DA3700"/>
    <w:rsid w:val="00DA3902"/>
    <w:rsid w:val="00DA3AC9"/>
    <w:rsid w:val="00DA3B27"/>
    <w:rsid w:val="00DA4070"/>
    <w:rsid w:val="00DA43AE"/>
    <w:rsid w:val="00DA4416"/>
    <w:rsid w:val="00DA532D"/>
    <w:rsid w:val="00DA59E6"/>
    <w:rsid w:val="00DA62C1"/>
    <w:rsid w:val="00DA6637"/>
    <w:rsid w:val="00DA669C"/>
    <w:rsid w:val="00DA66C4"/>
    <w:rsid w:val="00DA66D3"/>
    <w:rsid w:val="00DA66F3"/>
    <w:rsid w:val="00DA686C"/>
    <w:rsid w:val="00DA6B06"/>
    <w:rsid w:val="00DA6B33"/>
    <w:rsid w:val="00DA6CBD"/>
    <w:rsid w:val="00DA6EDB"/>
    <w:rsid w:val="00DA7128"/>
    <w:rsid w:val="00DA76B0"/>
    <w:rsid w:val="00DA7A50"/>
    <w:rsid w:val="00DA7BBF"/>
    <w:rsid w:val="00DA7BD7"/>
    <w:rsid w:val="00DB05E3"/>
    <w:rsid w:val="00DB0AA0"/>
    <w:rsid w:val="00DB0CC2"/>
    <w:rsid w:val="00DB1DDC"/>
    <w:rsid w:val="00DB268C"/>
    <w:rsid w:val="00DB288E"/>
    <w:rsid w:val="00DB2ED0"/>
    <w:rsid w:val="00DB2EF7"/>
    <w:rsid w:val="00DB2FA1"/>
    <w:rsid w:val="00DB3021"/>
    <w:rsid w:val="00DB35A6"/>
    <w:rsid w:val="00DB36CA"/>
    <w:rsid w:val="00DB3909"/>
    <w:rsid w:val="00DB3C0E"/>
    <w:rsid w:val="00DB3C4A"/>
    <w:rsid w:val="00DB3E4B"/>
    <w:rsid w:val="00DB432F"/>
    <w:rsid w:val="00DB4946"/>
    <w:rsid w:val="00DB49B9"/>
    <w:rsid w:val="00DB535F"/>
    <w:rsid w:val="00DB53AB"/>
    <w:rsid w:val="00DB5DB2"/>
    <w:rsid w:val="00DB5DD4"/>
    <w:rsid w:val="00DB5FB2"/>
    <w:rsid w:val="00DB6941"/>
    <w:rsid w:val="00DB6988"/>
    <w:rsid w:val="00DB6E66"/>
    <w:rsid w:val="00DB7204"/>
    <w:rsid w:val="00DB74DE"/>
    <w:rsid w:val="00DB78BD"/>
    <w:rsid w:val="00DB7CA1"/>
    <w:rsid w:val="00DC01E3"/>
    <w:rsid w:val="00DC0643"/>
    <w:rsid w:val="00DC0E1C"/>
    <w:rsid w:val="00DC1601"/>
    <w:rsid w:val="00DC167E"/>
    <w:rsid w:val="00DC17BD"/>
    <w:rsid w:val="00DC18E2"/>
    <w:rsid w:val="00DC19BA"/>
    <w:rsid w:val="00DC1D45"/>
    <w:rsid w:val="00DC2457"/>
    <w:rsid w:val="00DC2A7A"/>
    <w:rsid w:val="00DC2CEC"/>
    <w:rsid w:val="00DC2F02"/>
    <w:rsid w:val="00DC32E6"/>
    <w:rsid w:val="00DC33AA"/>
    <w:rsid w:val="00DC3DFC"/>
    <w:rsid w:val="00DC4729"/>
    <w:rsid w:val="00DC4909"/>
    <w:rsid w:val="00DC51CC"/>
    <w:rsid w:val="00DC5CD4"/>
    <w:rsid w:val="00DC5EE0"/>
    <w:rsid w:val="00DC6590"/>
    <w:rsid w:val="00DC6705"/>
    <w:rsid w:val="00DC6CA4"/>
    <w:rsid w:val="00DC6DFA"/>
    <w:rsid w:val="00DC7268"/>
    <w:rsid w:val="00DC729A"/>
    <w:rsid w:val="00DC76EC"/>
    <w:rsid w:val="00DC77B0"/>
    <w:rsid w:val="00DC78F4"/>
    <w:rsid w:val="00DC7ADD"/>
    <w:rsid w:val="00DD0123"/>
    <w:rsid w:val="00DD0DCA"/>
    <w:rsid w:val="00DD109F"/>
    <w:rsid w:val="00DD1D6C"/>
    <w:rsid w:val="00DD25D1"/>
    <w:rsid w:val="00DD2D06"/>
    <w:rsid w:val="00DD2E7B"/>
    <w:rsid w:val="00DD2EC1"/>
    <w:rsid w:val="00DD363F"/>
    <w:rsid w:val="00DD444D"/>
    <w:rsid w:val="00DD460E"/>
    <w:rsid w:val="00DD4D4B"/>
    <w:rsid w:val="00DD4FD4"/>
    <w:rsid w:val="00DD565B"/>
    <w:rsid w:val="00DD5DB3"/>
    <w:rsid w:val="00DD6AE3"/>
    <w:rsid w:val="00DD6D1E"/>
    <w:rsid w:val="00DD7196"/>
    <w:rsid w:val="00DD7439"/>
    <w:rsid w:val="00DD78DD"/>
    <w:rsid w:val="00DD7CCB"/>
    <w:rsid w:val="00DE01B1"/>
    <w:rsid w:val="00DE035D"/>
    <w:rsid w:val="00DE09BD"/>
    <w:rsid w:val="00DE0C8A"/>
    <w:rsid w:val="00DE120E"/>
    <w:rsid w:val="00DE1A9C"/>
    <w:rsid w:val="00DE1D0C"/>
    <w:rsid w:val="00DE1D1C"/>
    <w:rsid w:val="00DE24A3"/>
    <w:rsid w:val="00DE275A"/>
    <w:rsid w:val="00DE318F"/>
    <w:rsid w:val="00DE396D"/>
    <w:rsid w:val="00DE3B3A"/>
    <w:rsid w:val="00DE46A2"/>
    <w:rsid w:val="00DE5480"/>
    <w:rsid w:val="00DE5671"/>
    <w:rsid w:val="00DE5935"/>
    <w:rsid w:val="00DE5DAF"/>
    <w:rsid w:val="00DE62AA"/>
    <w:rsid w:val="00DE63FC"/>
    <w:rsid w:val="00DE6AA0"/>
    <w:rsid w:val="00DE6B78"/>
    <w:rsid w:val="00DE746D"/>
    <w:rsid w:val="00DE774B"/>
    <w:rsid w:val="00DE7A21"/>
    <w:rsid w:val="00DE7B07"/>
    <w:rsid w:val="00DE7B74"/>
    <w:rsid w:val="00DE7D76"/>
    <w:rsid w:val="00DF0012"/>
    <w:rsid w:val="00DF068A"/>
    <w:rsid w:val="00DF0B62"/>
    <w:rsid w:val="00DF0C97"/>
    <w:rsid w:val="00DF0F0E"/>
    <w:rsid w:val="00DF1316"/>
    <w:rsid w:val="00DF1BD7"/>
    <w:rsid w:val="00DF2492"/>
    <w:rsid w:val="00DF251C"/>
    <w:rsid w:val="00DF3536"/>
    <w:rsid w:val="00DF3DAC"/>
    <w:rsid w:val="00DF4054"/>
    <w:rsid w:val="00DF4AC6"/>
    <w:rsid w:val="00DF55E6"/>
    <w:rsid w:val="00DF7B86"/>
    <w:rsid w:val="00E0003A"/>
    <w:rsid w:val="00E00E52"/>
    <w:rsid w:val="00E012E6"/>
    <w:rsid w:val="00E01613"/>
    <w:rsid w:val="00E02500"/>
    <w:rsid w:val="00E03229"/>
    <w:rsid w:val="00E03683"/>
    <w:rsid w:val="00E03B0E"/>
    <w:rsid w:val="00E03D21"/>
    <w:rsid w:val="00E03EF1"/>
    <w:rsid w:val="00E040BB"/>
    <w:rsid w:val="00E0483C"/>
    <w:rsid w:val="00E04CBF"/>
    <w:rsid w:val="00E04E3D"/>
    <w:rsid w:val="00E05A9F"/>
    <w:rsid w:val="00E065CC"/>
    <w:rsid w:val="00E06685"/>
    <w:rsid w:val="00E06742"/>
    <w:rsid w:val="00E068CF"/>
    <w:rsid w:val="00E06E38"/>
    <w:rsid w:val="00E07625"/>
    <w:rsid w:val="00E07B82"/>
    <w:rsid w:val="00E07C0C"/>
    <w:rsid w:val="00E07CD7"/>
    <w:rsid w:val="00E1013A"/>
    <w:rsid w:val="00E104D4"/>
    <w:rsid w:val="00E11251"/>
    <w:rsid w:val="00E11596"/>
    <w:rsid w:val="00E11BFD"/>
    <w:rsid w:val="00E11F39"/>
    <w:rsid w:val="00E1250C"/>
    <w:rsid w:val="00E127E4"/>
    <w:rsid w:val="00E128A2"/>
    <w:rsid w:val="00E12E6F"/>
    <w:rsid w:val="00E12F54"/>
    <w:rsid w:val="00E12FB0"/>
    <w:rsid w:val="00E132EE"/>
    <w:rsid w:val="00E137F8"/>
    <w:rsid w:val="00E138F6"/>
    <w:rsid w:val="00E140FE"/>
    <w:rsid w:val="00E14B04"/>
    <w:rsid w:val="00E15A9F"/>
    <w:rsid w:val="00E1618E"/>
    <w:rsid w:val="00E16A71"/>
    <w:rsid w:val="00E16B88"/>
    <w:rsid w:val="00E16C70"/>
    <w:rsid w:val="00E16F99"/>
    <w:rsid w:val="00E176AC"/>
    <w:rsid w:val="00E17815"/>
    <w:rsid w:val="00E17B8A"/>
    <w:rsid w:val="00E17E64"/>
    <w:rsid w:val="00E201F1"/>
    <w:rsid w:val="00E20756"/>
    <w:rsid w:val="00E20771"/>
    <w:rsid w:val="00E20DB4"/>
    <w:rsid w:val="00E21168"/>
    <w:rsid w:val="00E2146A"/>
    <w:rsid w:val="00E219E1"/>
    <w:rsid w:val="00E2218F"/>
    <w:rsid w:val="00E22967"/>
    <w:rsid w:val="00E22B23"/>
    <w:rsid w:val="00E22EC0"/>
    <w:rsid w:val="00E22EC9"/>
    <w:rsid w:val="00E23158"/>
    <w:rsid w:val="00E23AC1"/>
    <w:rsid w:val="00E23AED"/>
    <w:rsid w:val="00E23D74"/>
    <w:rsid w:val="00E23E47"/>
    <w:rsid w:val="00E24289"/>
    <w:rsid w:val="00E24752"/>
    <w:rsid w:val="00E2530D"/>
    <w:rsid w:val="00E255FD"/>
    <w:rsid w:val="00E25830"/>
    <w:rsid w:val="00E25914"/>
    <w:rsid w:val="00E25E35"/>
    <w:rsid w:val="00E260BB"/>
    <w:rsid w:val="00E26269"/>
    <w:rsid w:val="00E26435"/>
    <w:rsid w:val="00E26FFB"/>
    <w:rsid w:val="00E27A8C"/>
    <w:rsid w:val="00E27A99"/>
    <w:rsid w:val="00E27F2F"/>
    <w:rsid w:val="00E3028A"/>
    <w:rsid w:val="00E30AB0"/>
    <w:rsid w:val="00E30C4B"/>
    <w:rsid w:val="00E30EED"/>
    <w:rsid w:val="00E31217"/>
    <w:rsid w:val="00E31345"/>
    <w:rsid w:val="00E31392"/>
    <w:rsid w:val="00E314C8"/>
    <w:rsid w:val="00E315C8"/>
    <w:rsid w:val="00E31CF0"/>
    <w:rsid w:val="00E326E2"/>
    <w:rsid w:val="00E32A8A"/>
    <w:rsid w:val="00E32AC7"/>
    <w:rsid w:val="00E333CD"/>
    <w:rsid w:val="00E35949"/>
    <w:rsid w:val="00E35FD9"/>
    <w:rsid w:val="00E3602A"/>
    <w:rsid w:val="00E367C8"/>
    <w:rsid w:val="00E3684A"/>
    <w:rsid w:val="00E368E8"/>
    <w:rsid w:val="00E36FE6"/>
    <w:rsid w:val="00E37169"/>
    <w:rsid w:val="00E374C2"/>
    <w:rsid w:val="00E374F3"/>
    <w:rsid w:val="00E37FC2"/>
    <w:rsid w:val="00E40080"/>
    <w:rsid w:val="00E40630"/>
    <w:rsid w:val="00E416E3"/>
    <w:rsid w:val="00E41967"/>
    <w:rsid w:val="00E41B3B"/>
    <w:rsid w:val="00E4278C"/>
    <w:rsid w:val="00E42D9B"/>
    <w:rsid w:val="00E435E6"/>
    <w:rsid w:val="00E43F07"/>
    <w:rsid w:val="00E448F2"/>
    <w:rsid w:val="00E45113"/>
    <w:rsid w:val="00E45DE5"/>
    <w:rsid w:val="00E45E29"/>
    <w:rsid w:val="00E45EC2"/>
    <w:rsid w:val="00E45F99"/>
    <w:rsid w:val="00E4636D"/>
    <w:rsid w:val="00E468E6"/>
    <w:rsid w:val="00E46D77"/>
    <w:rsid w:val="00E4722D"/>
    <w:rsid w:val="00E476F3"/>
    <w:rsid w:val="00E47DAB"/>
    <w:rsid w:val="00E47FD2"/>
    <w:rsid w:val="00E5044C"/>
    <w:rsid w:val="00E5062E"/>
    <w:rsid w:val="00E509C1"/>
    <w:rsid w:val="00E50AD4"/>
    <w:rsid w:val="00E5102B"/>
    <w:rsid w:val="00E511CE"/>
    <w:rsid w:val="00E51388"/>
    <w:rsid w:val="00E519EF"/>
    <w:rsid w:val="00E5310A"/>
    <w:rsid w:val="00E53468"/>
    <w:rsid w:val="00E535FA"/>
    <w:rsid w:val="00E538FB"/>
    <w:rsid w:val="00E53C11"/>
    <w:rsid w:val="00E53F7F"/>
    <w:rsid w:val="00E5424B"/>
    <w:rsid w:val="00E542D7"/>
    <w:rsid w:val="00E54596"/>
    <w:rsid w:val="00E54676"/>
    <w:rsid w:val="00E54690"/>
    <w:rsid w:val="00E54B60"/>
    <w:rsid w:val="00E54FBB"/>
    <w:rsid w:val="00E54FD4"/>
    <w:rsid w:val="00E5513E"/>
    <w:rsid w:val="00E55AA5"/>
    <w:rsid w:val="00E5637D"/>
    <w:rsid w:val="00E5791C"/>
    <w:rsid w:val="00E600C5"/>
    <w:rsid w:val="00E60177"/>
    <w:rsid w:val="00E60840"/>
    <w:rsid w:val="00E60894"/>
    <w:rsid w:val="00E60965"/>
    <w:rsid w:val="00E60B06"/>
    <w:rsid w:val="00E60C52"/>
    <w:rsid w:val="00E60E5C"/>
    <w:rsid w:val="00E61100"/>
    <w:rsid w:val="00E62021"/>
    <w:rsid w:val="00E62762"/>
    <w:rsid w:val="00E629A7"/>
    <w:rsid w:val="00E62DD6"/>
    <w:rsid w:val="00E62DF3"/>
    <w:rsid w:val="00E6383A"/>
    <w:rsid w:val="00E63BA8"/>
    <w:rsid w:val="00E63BCC"/>
    <w:rsid w:val="00E63DA1"/>
    <w:rsid w:val="00E63DD3"/>
    <w:rsid w:val="00E63E6A"/>
    <w:rsid w:val="00E6416D"/>
    <w:rsid w:val="00E6435A"/>
    <w:rsid w:val="00E64FC2"/>
    <w:rsid w:val="00E6526D"/>
    <w:rsid w:val="00E655DB"/>
    <w:rsid w:val="00E65C89"/>
    <w:rsid w:val="00E65CB7"/>
    <w:rsid w:val="00E6658F"/>
    <w:rsid w:val="00E67020"/>
    <w:rsid w:val="00E671EB"/>
    <w:rsid w:val="00E67777"/>
    <w:rsid w:val="00E67CBE"/>
    <w:rsid w:val="00E67E41"/>
    <w:rsid w:val="00E704C4"/>
    <w:rsid w:val="00E70560"/>
    <w:rsid w:val="00E70660"/>
    <w:rsid w:val="00E70EB5"/>
    <w:rsid w:val="00E71077"/>
    <w:rsid w:val="00E71730"/>
    <w:rsid w:val="00E71EBE"/>
    <w:rsid w:val="00E72684"/>
    <w:rsid w:val="00E72AFE"/>
    <w:rsid w:val="00E72BA6"/>
    <w:rsid w:val="00E72CAC"/>
    <w:rsid w:val="00E7324C"/>
    <w:rsid w:val="00E73929"/>
    <w:rsid w:val="00E73989"/>
    <w:rsid w:val="00E73B1B"/>
    <w:rsid w:val="00E74211"/>
    <w:rsid w:val="00E744D7"/>
    <w:rsid w:val="00E74906"/>
    <w:rsid w:val="00E74C51"/>
    <w:rsid w:val="00E760F1"/>
    <w:rsid w:val="00E76231"/>
    <w:rsid w:val="00E763E1"/>
    <w:rsid w:val="00E76602"/>
    <w:rsid w:val="00E7687B"/>
    <w:rsid w:val="00E77B8E"/>
    <w:rsid w:val="00E80894"/>
    <w:rsid w:val="00E80B09"/>
    <w:rsid w:val="00E80BFC"/>
    <w:rsid w:val="00E81429"/>
    <w:rsid w:val="00E8163A"/>
    <w:rsid w:val="00E81BDD"/>
    <w:rsid w:val="00E81D88"/>
    <w:rsid w:val="00E81E0B"/>
    <w:rsid w:val="00E8214D"/>
    <w:rsid w:val="00E82857"/>
    <w:rsid w:val="00E82867"/>
    <w:rsid w:val="00E830DE"/>
    <w:rsid w:val="00E838F1"/>
    <w:rsid w:val="00E83A25"/>
    <w:rsid w:val="00E83A7E"/>
    <w:rsid w:val="00E83F8A"/>
    <w:rsid w:val="00E8447F"/>
    <w:rsid w:val="00E8452F"/>
    <w:rsid w:val="00E84BB0"/>
    <w:rsid w:val="00E84BBF"/>
    <w:rsid w:val="00E84CBF"/>
    <w:rsid w:val="00E850EC"/>
    <w:rsid w:val="00E85FE4"/>
    <w:rsid w:val="00E868BC"/>
    <w:rsid w:val="00E8701B"/>
    <w:rsid w:val="00E87550"/>
    <w:rsid w:val="00E876C7"/>
    <w:rsid w:val="00E87B0B"/>
    <w:rsid w:val="00E87B99"/>
    <w:rsid w:val="00E87BCE"/>
    <w:rsid w:val="00E9020F"/>
    <w:rsid w:val="00E907FA"/>
    <w:rsid w:val="00E90E0F"/>
    <w:rsid w:val="00E9165A"/>
    <w:rsid w:val="00E920F2"/>
    <w:rsid w:val="00E924EE"/>
    <w:rsid w:val="00E92A7F"/>
    <w:rsid w:val="00E9403A"/>
    <w:rsid w:val="00E94405"/>
    <w:rsid w:val="00E951A8"/>
    <w:rsid w:val="00E9548E"/>
    <w:rsid w:val="00E954CB"/>
    <w:rsid w:val="00E95FEB"/>
    <w:rsid w:val="00E96109"/>
    <w:rsid w:val="00E9641D"/>
    <w:rsid w:val="00E968BB"/>
    <w:rsid w:val="00E96C00"/>
    <w:rsid w:val="00E96CE6"/>
    <w:rsid w:val="00E97766"/>
    <w:rsid w:val="00E97CF3"/>
    <w:rsid w:val="00E97E78"/>
    <w:rsid w:val="00EA00F7"/>
    <w:rsid w:val="00EA02F8"/>
    <w:rsid w:val="00EA0570"/>
    <w:rsid w:val="00EA11DA"/>
    <w:rsid w:val="00EA125B"/>
    <w:rsid w:val="00EA1951"/>
    <w:rsid w:val="00EA1DF6"/>
    <w:rsid w:val="00EA225E"/>
    <w:rsid w:val="00EA246E"/>
    <w:rsid w:val="00EA2642"/>
    <w:rsid w:val="00EA2CCC"/>
    <w:rsid w:val="00EA2FA8"/>
    <w:rsid w:val="00EA316C"/>
    <w:rsid w:val="00EA31B3"/>
    <w:rsid w:val="00EA3CA2"/>
    <w:rsid w:val="00EA3E7F"/>
    <w:rsid w:val="00EA4A2F"/>
    <w:rsid w:val="00EA4DC3"/>
    <w:rsid w:val="00EA5845"/>
    <w:rsid w:val="00EA5B83"/>
    <w:rsid w:val="00EA5FD4"/>
    <w:rsid w:val="00EA616B"/>
    <w:rsid w:val="00EA65CC"/>
    <w:rsid w:val="00EA66F5"/>
    <w:rsid w:val="00EA6AFE"/>
    <w:rsid w:val="00EA6C06"/>
    <w:rsid w:val="00EA6DA4"/>
    <w:rsid w:val="00EA707C"/>
    <w:rsid w:val="00EA774E"/>
    <w:rsid w:val="00EA78F1"/>
    <w:rsid w:val="00EB01B8"/>
    <w:rsid w:val="00EB0211"/>
    <w:rsid w:val="00EB0305"/>
    <w:rsid w:val="00EB036C"/>
    <w:rsid w:val="00EB055B"/>
    <w:rsid w:val="00EB0A71"/>
    <w:rsid w:val="00EB0CF5"/>
    <w:rsid w:val="00EB0DF1"/>
    <w:rsid w:val="00EB1104"/>
    <w:rsid w:val="00EB144C"/>
    <w:rsid w:val="00EB1C00"/>
    <w:rsid w:val="00EB1C02"/>
    <w:rsid w:val="00EB225D"/>
    <w:rsid w:val="00EB2DB8"/>
    <w:rsid w:val="00EB318C"/>
    <w:rsid w:val="00EB3690"/>
    <w:rsid w:val="00EB3B78"/>
    <w:rsid w:val="00EB4BEE"/>
    <w:rsid w:val="00EB4F5C"/>
    <w:rsid w:val="00EB608A"/>
    <w:rsid w:val="00EB628F"/>
    <w:rsid w:val="00EB6394"/>
    <w:rsid w:val="00EB6485"/>
    <w:rsid w:val="00EB649F"/>
    <w:rsid w:val="00EB6818"/>
    <w:rsid w:val="00EB68D5"/>
    <w:rsid w:val="00EB690C"/>
    <w:rsid w:val="00EB6AE8"/>
    <w:rsid w:val="00EB6BCE"/>
    <w:rsid w:val="00EB6CAD"/>
    <w:rsid w:val="00EB6EFC"/>
    <w:rsid w:val="00EB6F39"/>
    <w:rsid w:val="00EB7649"/>
    <w:rsid w:val="00EB7D86"/>
    <w:rsid w:val="00EB7EAF"/>
    <w:rsid w:val="00EC01C4"/>
    <w:rsid w:val="00EC0C1B"/>
    <w:rsid w:val="00EC0F91"/>
    <w:rsid w:val="00EC1485"/>
    <w:rsid w:val="00EC1549"/>
    <w:rsid w:val="00EC1B41"/>
    <w:rsid w:val="00EC1ED2"/>
    <w:rsid w:val="00EC233F"/>
    <w:rsid w:val="00EC289D"/>
    <w:rsid w:val="00EC3C62"/>
    <w:rsid w:val="00EC4943"/>
    <w:rsid w:val="00EC5241"/>
    <w:rsid w:val="00EC5502"/>
    <w:rsid w:val="00EC57E6"/>
    <w:rsid w:val="00EC5BC3"/>
    <w:rsid w:val="00EC6747"/>
    <w:rsid w:val="00EC674A"/>
    <w:rsid w:val="00EC70CC"/>
    <w:rsid w:val="00EC7336"/>
    <w:rsid w:val="00EC7EAD"/>
    <w:rsid w:val="00EC7EC7"/>
    <w:rsid w:val="00ED006E"/>
    <w:rsid w:val="00ED07DE"/>
    <w:rsid w:val="00ED0ACD"/>
    <w:rsid w:val="00ED0D89"/>
    <w:rsid w:val="00ED1110"/>
    <w:rsid w:val="00ED1468"/>
    <w:rsid w:val="00ED15C5"/>
    <w:rsid w:val="00ED25A5"/>
    <w:rsid w:val="00ED2766"/>
    <w:rsid w:val="00ED29CC"/>
    <w:rsid w:val="00ED2C47"/>
    <w:rsid w:val="00ED2FBE"/>
    <w:rsid w:val="00ED34F0"/>
    <w:rsid w:val="00ED3C0B"/>
    <w:rsid w:val="00ED444D"/>
    <w:rsid w:val="00ED4AC8"/>
    <w:rsid w:val="00ED52D7"/>
    <w:rsid w:val="00ED5650"/>
    <w:rsid w:val="00ED5A1E"/>
    <w:rsid w:val="00ED5A84"/>
    <w:rsid w:val="00ED5C3C"/>
    <w:rsid w:val="00ED5ECB"/>
    <w:rsid w:val="00ED61DA"/>
    <w:rsid w:val="00ED66BD"/>
    <w:rsid w:val="00ED6A99"/>
    <w:rsid w:val="00ED6B76"/>
    <w:rsid w:val="00ED70F3"/>
    <w:rsid w:val="00ED7286"/>
    <w:rsid w:val="00ED782A"/>
    <w:rsid w:val="00ED7BCF"/>
    <w:rsid w:val="00ED7E8F"/>
    <w:rsid w:val="00EE02AB"/>
    <w:rsid w:val="00EE0613"/>
    <w:rsid w:val="00EE08A6"/>
    <w:rsid w:val="00EE1026"/>
    <w:rsid w:val="00EE13A7"/>
    <w:rsid w:val="00EE1763"/>
    <w:rsid w:val="00EE1791"/>
    <w:rsid w:val="00EE18CB"/>
    <w:rsid w:val="00EE1DF7"/>
    <w:rsid w:val="00EE24EB"/>
    <w:rsid w:val="00EE2D22"/>
    <w:rsid w:val="00EE3380"/>
    <w:rsid w:val="00EE3973"/>
    <w:rsid w:val="00EE3AA0"/>
    <w:rsid w:val="00EE3F11"/>
    <w:rsid w:val="00EE403B"/>
    <w:rsid w:val="00EE4F12"/>
    <w:rsid w:val="00EE5224"/>
    <w:rsid w:val="00EE5E16"/>
    <w:rsid w:val="00EE6130"/>
    <w:rsid w:val="00EE6465"/>
    <w:rsid w:val="00EE6FE6"/>
    <w:rsid w:val="00EE729B"/>
    <w:rsid w:val="00EE74FB"/>
    <w:rsid w:val="00EE7E24"/>
    <w:rsid w:val="00EF03D9"/>
    <w:rsid w:val="00EF04CE"/>
    <w:rsid w:val="00EF0619"/>
    <w:rsid w:val="00EF0D07"/>
    <w:rsid w:val="00EF0D19"/>
    <w:rsid w:val="00EF0D4D"/>
    <w:rsid w:val="00EF0E63"/>
    <w:rsid w:val="00EF17E2"/>
    <w:rsid w:val="00EF1B9F"/>
    <w:rsid w:val="00EF246B"/>
    <w:rsid w:val="00EF285E"/>
    <w:rsid w:val="00EF2DFE"/>
    <w:rsid w:val="00EF3287"/>
    <w:rsid w:val="00EF3432"/>
    <w:rsid w:val="00EF3CB5"/>
    <w:rsid w:val="00EF3D73"/>
    <w:rsid w:val="00EF3FA8"/>
    <w:rsid w:val="00EF44E9"/>
    <w:rsid w:val="00EF48B8"/>
    <w:rsid w:val="00EF48D2"/>
    <w:rsid w:val="00EF4988"/>
    <w:rsid w:val="00EF5609"/>
    <w:rsid w:val="00EF676D"/>
    <w:rsid w:val="00EF7850"/>
    <w:rsid w:val="00EF7EDC"/>
    <w:rsid w:val="00EF7EDE"/>
    <w:rsid w:val="00F00039"/>
    <w:rsid w:val="00F00075"/>
    <w:rsid w:val="00F00514"/>
    <w:rsid w:val="00F009E7"/>
    <w:rsid w:val="00F00D68"/>
    <w:rsid w:val="00F010F2"/>
    <w:rsid w:val="00F0145C"/>
    <w:rsid w:val="00F01AB7"/>
    <w:rsid w:val="00F02420"/>
    <w:rsid w:val="00F02D19"/>
    <w:rsid w:val="00F03802"/>
    <w:rsid w:val="00F038E1"/>
    <w:rsid w:val="00F03943"/>
    <w:rsid w:val="00F04039"/>
    <w:rsid w:val="00F04CA0"/>
    <w:rsid w:val="00F04E71"/>
    <w:rsid w:val="00F05620"/>
    <w:rsid w:val="00F05E45"/>
    <w:rsid w:val="00F05F9B"/>
    <w:rsid w:val="00F061AF"/>
    <w:rsid w:val="00F063A4"/>
    <w:rsid w:val="00F06B3E"/>
    <w:rsid w:val="00F06BD2"/>
    <w:rsid w:val="00F06D21"/>
    <w:rsid w:val="00F06FC1"/>
    <w:rsid w:val="00F07528"/>
    <w:rsid w:val="00F077B4"/>
    <w:rsid w:val="00F07CDC"/>
    <w:rsid w:val="00F1052C"/>
    <w:rsid w:val="00F110CB"/>
    <w:rsid w:val="00F1118B"/>
    <w:rsid w:val="00F11220"/>
    <w:rsid w:val="00F11492"/>
    <w:rsid w:val="00F121EF"/>
    <w:rsid w:val="00F12248"/>
    <w:rsid w:val="00F1236E"/>
    <w:rsid w:val="00F1249C"/>
    <w:rsid w:val="00F126CD"/>
    <w:rsid w:val="00F12C54"/>
    <w:rsid w:val="00F12FBE"/>
    <w:rsid w:val="00F1300B"/>
    <w:rsid w:val="00F130AA"/>
    <w:rsid w:val="00F13431"/>
    <w:rsid w:val="00F1354C"/>
    <w:rsid w:val="00F135C7"/>
    <w:rsid w:val="00F137AC"/>
    <w:rsid w:val="00F13EB0"/>
    <w:rsid w:val="00F147AF"/>
    <w:rsid w:val="00F1495C"/>
    <w:rsid w:val="00F14DB6"/>
    <w:rsid w:val="00F15B6B"/>
    <w:rsid w:val="00F15FAC"/>
    <w:rsid w:val="00F16EF1"/>
    <w:rsid w:val="00F17CA9"/>
    <w:rsid w:val="00F17E90"/>
    <w:rsid w:val="00F20303"/>
    <w:rsid w:val="00F20378"/>
    <w:rsid w:val="00F2050D"/>
    <w:rsid w:val="00F20579"/>
    <w:rsid w:val="00F2069E"/>
    <w:rsid w:val="00F208D6"/>
    <w:rsid w:val="00F20E9C"/>
    <w:rsid w:val="00F21221"/>
    <w:rsid w:val="00F21419"/>
    <w:rsid w:val="00F21647"/>
    <w:rsid w:val="00F21D5D"/>
    <w:rsid w:val="00F21F48"/>
    <w:rsid w:val="00F22648"/>
    <w:rsid w:val="00F22978"/>
    <w:rsid w:val="00F22A38"/>
    <w:rsid w:val="00F22FB3"/>
    <w:rsid w:val="00F2302C"/>
    <w:rsid w:val="00F2326F"/>
    <w:rsid w:val="00F23873"/>
    <w:rsid w:val="00F23891"/>
    <w:rsid w:val="00F2407C"/>
    <w:rsid w:val="00F243A4"/>
    <w:rsid w:val="00F246E8"/>
    <w:rsid w:val="00F249E7"/>
    <w:rsid w:val="00F24A99"/>
    <w:rsid w:val="00F25585"/>
    <w:rsid w:val="00F25974"/>
    <w:rsid w:val="00F26624"/>
    <w:rsid w:val="00F26A0A"/>
    <w:rsid w:val="00F26C40"/>
    <w:rsid w:val="00F2744E"/>
    <w:rsid w:val="00F27490"/>
    <w:rsid w:val="00F2753F"/>
    <w:rsid w:val="00F277D9"/>
    <w:rsid w:val="00F27874"/>
    <w:rsid w:val="00F279C4"/>
    <w:rsid w:val="00F27B30"/>
    <w:rsid w:val="00F27C29"/>
    <w:rsid w:val="00F27CAF"/>
    <w:rsid w:val="00F30104"/>
    <w:rsid w:val="00F302CF"/>
    <w:rsid w:val="00F30334"/>
    <w:rsid w:val="00F30439"/>
    <w:rsid w:val="00F30735"/>
    <w:rsid w:val="00F30A82"/>
    <w:rsid w:val="00F30C98"/>
    <w:rsid w:val="00F30E36"/>
    <w:rsid w:val="00F30ECF"/>
    <w:rsid w:val="00F313F0"/>
    <w:rsid w:val="00F316A6"/>
    <w:rsid w:val="00F31D72"/>
    <w:rsid w:val="00F31E92"/>
    <w:rsid w:val="00F32431"/>
    <w:rsid w:val="00F34865"/>
    <w:rsid w:val="00F349EF"/>
    <w:rsid w:val="00F34D38"/>
    <w:rsid w:val="00F34FE7"/>
    <w:rsid w:val="00F352FC"/>
    <w:rsid w:val="00F35370"/>
    <w:rsid w:val="00F35F1C"/>
    <w:rsid w:val="00F36797"/>
    <w:rsid w:val="00F36A6B"/>
    <w:rsid w:val="00F370E6"/>
    <w:rsid w:val="00F37274"/>
    <w:rsid w:val="00F3790E"/>
    <w:rsid w:val="00F379E6"/>
    <w:rsid w:val="00F379EA"/>
    <w:rsid w:val="00F37C81"/>
    <w:rsid w:val="00F37FA1"/>
    <w:rsid w:val="00F4047B"/>
    <w:rsid w:val="00F40CA6"/>
    <w:rsid w:val="00F411B8"/>
    <w:rsid w:val="00F418B9"/>
    <w:rsid w:val="00F429C4"/>
    <w:rsid w:val="00F42D7C"/>
    <w:rsid w:val="00F431A8"/>
    <w:rsid w:val="00F4372D"/>
    <w:rsid w:val="00F43C1D"/>
    <w:rsid w:val="00F441B3"/>
    <w:rsid w:val="00F447F7"/>
    <w:rsid w:val="00F44B21"/>
    <w:rsid w:val="00F44D5E"/>
    <w:rsid w:val="00F4580F"/>
    <w:rsid w:val="00F45F62"/>
    <w:rsid w:val="00F46133"/>
    <w:rsid w:val="00F461AE"/>
    <w:rsid w:val="00F46263"/>
    <w:rsid w:val="00F4655F"/>
    <w:rsid w:val="00F474E6"/>
    <w:rsid w:val="00F47E2A"/>
    <w:rsid w:val="00F47F65"/>
    <w:rsid w:val="00F508F4"/>
    <w:rsid w:val="00F51D89"/>
    <w:rsid w:val="00F523F4"/>
    <w:rsid w:val="00F52F5F"/>
    <w:rsid w:val="00F53200"/>
    <w:rsid w:val="00F53969"/>
    <w:rsid w:val="00F53ACA"/>
    <w:rsid w:val="00F53C7C"/>
    <w:rsid w:val="00F545EE"/>
    <w:rsid w:val="00F54B26"/>
    <w:rsid w:val="00F54FFC"/>
    <w:rsid w:val="00F556ED"/>
    <w:rsid w:val="00F55E13"/>
    <w:rsid w:val="00F56209"/>
    <w:rsid w:val="00F56917"/>
    <w:rsid w:val="00F5708E"/>
    <w:rsid w:val="00F57333"/>
    <w:rsid w:val="00F575CC"/>
    <w:rsid w:val="00F57B12"/>
    <w:rsid w:val="00F600BD"/>
    <w:rsid w:val="00F60BED"/>
    <w:rsid w:val="00F60E8C"/>
    <w:rsid w:val="00F613B9"/>
    <w:rsid w:val="00F61742"/>
    <w:rsid w:val="00F61B0A"/>
    <w:rsid w:val="00F61C96"/>
    <w:rsid w:val="00F62015"/>
    <w:rsid w:val="00F62BC9"/>
    <w:rsid w:val="00F634C0"/>
    <w:rsid w:val="00F636AB"/>
    <w:rsid w:val="00F63ED8"/>
    <w:rsid w:val="00F63F92"/>
    <w:rsid w:val="00F6440A"/>
    <w:rsid w:val="00F64910"/>
    <w:rsid w:val="00F64D6B"/>
    <w:rsid w:val="00F65079"/>
    <w:rsid w:val="00F650A3"/>
    <w:rsid w:val="00F6577D"/>
    <w:rsid w:val="00F6579B"/>
    <w:rsid w:val="00F663B1"/>
    <w:rsid w:val="00F666A0"/>
    <w:rsid w:val="00F66AB4"/>
    <w:rsid w:val="00F67086"/>
    <w:rsid w:val="00F6731A"/>
    <w:rsid w:val="00F67547"/>
    <w:rsid w:val="00F709DF"/>
    <w:rsid w:val="00F710A4"/>
    <w:rsid w:val="00F711FB"/>
    <w:rsid w:val="00F71542"/>
    <w:rsid w:val="00F716D5"/>
    <w:rsid w:val="00F72013"/>
    <w:rsid w:val="00F721A3"/>
    <w:rsid w:val="00F722BC"/>
    <w:rsid w:val="00F72BF6"/>
    <w:rsid w:val="00F72DF0"/>
    <w:rsid w:val="00F735B5"/>
    <w:rsid w:val="00F73D96"/>
    <w:rsid w:val="00F7468E"/>
    <w:rsid w:val="00F750C9"/>
    <w:rsid w:val="00F7572F"/>
    <w:rsid w:val="00F76341"/>
    <w:rsid w:val="00F76488"/>
    <w:rsid w:val="00F765A0"/>
    <w:rsid w:val="00F766F4"/>
    <w:rsid w:val="00F76D5E"/>
    <w:rsid w:val="00F76DF6"/>
    <w:rsid w:val="00F76E2F"/>
    <w:rsid w:val="00F773C7"/>
    <w:rsid w:val="00F77A33"/>
    <w:rsid w:val="00F77A76"/>
    <w:rsid w:val="00F77AF7"/>
    <w:rsid w:val="00F77C21"/>
    <w:rsid w:val="00F80040"/>
    <w:rsid w:val="00F80479"/>
    <w:rsid w:val="00F80780"/>
    <w:rsid w:val="00F807AC"/>
    <w:rsid w:val="00F80C69"/>
    <w:rsid w:val="00F81015"/>
    <w:rsid w:val="00F8148A"/>
    <w:rsid w:val="00F814A2"/>
    <w:rsid w:val="00F81971"/>
    <w:rsid w:val="00F819AA"/>
    <w:rsid w:val="00F81F87"/>
    <w:rsid w:val="00F81FED"/>
    <w:rsid w:val="00F8251B"/>
    <w:rsid w:val="00F8273E"/>
    <w:rsid w:val="00F82A53"/>
    <w:rsid w:val="00F82E85"/>
    <w:rsid w:val="00F831C7"/>
    <w:rsid w:val="00F83680"/>
    <w:rsid w:val="00F838B6"/>
    <w:rsid w:val="00F8390A"/>
    <w:rsid w:val="00F83D44"/>
    <w:rsid w:val="00F83F47"/>
    <w:rsid w:val="00F84A8A"/>
    <w:rsid w:val="00F85721"/>
    <w:rsid w:val="00F86356"/>
    <w:rsid w:val="00F86883"/>
    <w:rsid w:val="00F86D04"/>
    <w:rsid w:val="00F871DE"/>
    <w:rsid w:val="00F876BF"/>
    <w:rsid w:val="00F87990"/>
    <w:rsid w:val="00F87B89"/>
    <w:rsid w:val="00F90319"/>
    <w:rsid w:val="00F903F1"/>
    <w:rsid w:val="00F915AF"/>
    <w:rsid w:val="00F93680"/>
    <w:rsid w:val="00F93AE7"/>
    <w:rsid w:val="00F93F28"/>
    <w:rsid w:val="00F94A8E"/>
    <w:rsid w:val="00F94D63"/>
    <w:rsid w:val="00F954E9"/>
    <w:rsid w:val="00F95555"/>
    <w:rsid w:val="00F9561E"/>
    <w:rsid w:val="00F95652"/>
    <w:rsid w:val="00F95D37"/>
    <w:rsid w:val="00F96441"/>
    <w:rsid w:val="00F966A9"/>
    <w:rsid w:val="00F96CD8"/>
    <w:rsid w:val="00F96ECC"/>
    <w:rsid w:val="00F970C9"/>
    <w:rsid w:val="00F9724F"/>
    <w:rsid w:val="00F97320"/>
    <w:rsid w:val="00F97366"/>
    <w:rsid w:val="00F977AD"/>
    <w:rsid w:val="00F9794D"/>
    <w:rsid w:val="00F97C7C"/>
    <w:rsid w:val="00FA07D4"/>
    <w:rsid w:val="00FA087D"/>
    <w:rsid w:val="00FA0C88"/>
    <w:rsid w:val="00FA0E0D"/>
    <w:rsid w:val="00FA0F3A"/>
    <w:rsid w:val="00FA1320"/>
    <w:rsid w:val="00FA1466"/>
    <w:rsid w:val="00FA14FB"/>
    <w:rsid w:val="00FA1885"/>
    <w:rsid w:val="00FA19C0"/>
    <w:rsid w:val="00FA1EF0"/>
    <w:rsid w:val="00FA2197"/>
    <w:rsid w:val="00FA3484"/>
    <w:rsid w:val="00FA3963"/>
    <w:rsid w:val="00FA3FD6"/>
    <w:rsid w:val="00FA4054"/>
    <w:rsid w:val="00FA41DA"/>
    <w:rsid w:val="00FA4428"/>
    <w:rsid w:val="00FA45F3"/>
    <w:rsid w:val="00FA56AB"/>
    <w:rsid w:val="00FA585F"/>
    <w:rsid w:val="00FA6288"/>
    <w:rsid w:val="00FA65B4"/>
    <w:rsid w:val="00FA7352"/>
    <w:rsid w:val="00FA7561"/>
    <w:rsid w:val="00FA7613"/>
    <w:rsid w:val="00FA773F"/>
    <w:rsid w:val="00FA7800"/>
    <w:rsid w:val="00FA7E28"/>
    <w:rsid w:val="00FB00F9"/>
    <w:rsid w:val="00FB0788"/>
    <w:rsid w:val="00FB0CF0"/>
    <w:rsid w:val="00FB1396"/>
    <w:rsid w:val="00FB148E"/>
    <w:rsid w:val="00FB2280"/>
    <w:rsid w:val="00FB2472"/>
    <w:rsid w:val="00FB2624"/>
    <w:rsid w:val="00FB2E44"/>
    <w:rsid w:val="00FB3007"/>
    <w:rsid w:val="00FB4565"/>
    <w:rsid w:val="00FB4736"/>
    <w:rsid w:val="00FB5422"/>
    <w:rsid w:val="00FB62F9"/>
    <w:rsid w:val="00FB6464"/>
    <w:rsid w:val="00FB67D3"/>
    <w:rsid w:val="00FB6846"/>
    <w:rsid w:val="00FB6EBB"/>
    <w:rsid w:val="00FB75FD"/>
    <w:rsid w:val="00FB7E23"/>
    <w:rsid w:val="00FB7EE5"/>
    <w:rsid w:val="00FC0DB6"/>
    <w:rsid w:val="00FC10EF"/>
    <w:rsid w:val="00FC1EB7"/>
    <w:rsid w:val="00FC1F39"/>
    <w:rsid w:val="00FC2529"/>
    <w:rsid w:val="00FC2EF3"/>
    <w:rsid w:val="00FC314A"/>
    <w:rsid w:val="00FC31AB"/>
    <w:rsid w:val="00FC31CA"/>
    <w:rsid w:val="00FC363E"/>
    <w:rsid w:val="00FC4049"/>
    <w:rsid w:val="00FC421D"/>
    <w:rsid w:val="00FC4DED"/>
    <w:rsid w:val="00FC4EC9"/>
    <w:rsid w:val="00FC4F36"/>
    <w:rsid w:val="00FC54B2"/>
    <w:rsid w:val="00FC55BE"/>
    <w:rsid w:val="00FC5649"/>
    <w:rsid w:val="00FC643C"/>
    <w:rsid w:val="00FC678B"/>
    <w:rsid w:val="00FC6AD8"/>
    <w:rsid w:val="00FC724D"/>
    <w:rsid w:val="00FD0D62"/>
    <w:rsid w:val="00FD0E73"/>
    <w:rsid w:val="00FD110C"/>
    <w:rsid w:val="00FD136F"/>
    <w:rsid w:val="00FD13DA"/>
    <w:rsid w:val="00FD144A"/>
    <w:rsid w:val="00FD202A"/>
    <w:rsid w:val="00FD321C"/>
    <w:rsid w:val="00FD329A"/>
    <w:rsid w:val="00FD3354"/>
    <w:rsid w:val="00FD369A"/>
    <w:rsid w:val="00FD3EF4"/>
    <w:rsid w:val="00FD3F35"/>
    <w:rsid w:val="00FD4D7C"/>
    <w:rsid w:val="00FD4F53"/>
    <w:rsid w:val="00FD54C6"/>
    <w:rsid w:val="00FD5ABB"/>
    <w:rsid w:val="00FD64E8"/>
    <w:rsid w:val="00FD6CA5"/>
    <w:rsid w:val="00FD7DBF"/>
    <w:rsid w:val="00FE0027"/>
    <w:rsid w:val="00FE009B"/>
    <w:rsid w:val="00FE0199"/>
    <w:rsid w:val="00FE08D2"/>
    <w:rsid w:val="00FE0C77"/>
    <w:rsid w:val="00FE1115"/>
    <w:rsid w:val="00FE14A9"/>
    <w:rsid w:val="00FE1923"/>
    <w:rsid w:val="00FE193C"/>
    <w:rsid w:val="00FE2275"/>
    <w:rsid w:val="00FE2437"/>
    <w:rsid w:val="00FE2736"/>
    <w:rsid w:val="00FE2969"/>
    <w:rsid w:val="00FE2A41"/>
    <w:rsid w:val="00FE2EB4"/>
    <w:rsid w:val="00FE2F70"/>
    <w:rsid w:val="00FE32F8"/>
    <w:rsid w:val="00FE4087"/>
    <w:rsid w:val="00FE431C"/>
    <w:rsid w:val="00FE44C7"/>
    <w:rsid w:val="00FE4742"/>
    <w:rsid w:val="00FE497F"/>
    <w:rsid w:val="00FE4A84"/>
    <w:rsid w:val="00FE4DF3"/>
    <w:rsid w:val="00FE5005"/>
    <w:rsid w:val="00FE526F"/>
    <w:rsid w:val="00FE6066"/>
    <w:rsid w:val="00FE60BC"/>
    <w:rsid w:val="00FE6334"/>
    <w:rsid w:val="00FE6362"/>
    <w:rsid w:val="00FE69AB"/>
    <w:rsid w:val="00FE6E55"/>
    <w:rsid w:val="00FE74B3"/>
    <w:rsid w:val="00FE7DD7"/>
    <w:rsid w:val="00FF01A2"/>
    <w:rsid w:val="00FF05C3"/>
    <w:rsid w:val="00FF0971"/>
    <w:rsid w:val="00FF0A3D"/>
    <w:rsid w:val="00FF0CEA"/>
    <w:rsid w:val="00FF0FC7"/>
    <w:rsid w:val="00FF10B9"/>
    <w:rsid w:val="00FF1627"/>
    <w:rsid w:val="00FF25E9"/>
    <w:rsid w:val="00FF2712"/>
    <w:rsid w:val="00FF3057"/>
    <w:rsid w:val="00FF31FD"/>
    <w:rsid w:val="00FF4368"/>
    <w:rsid w:val="00FF4B40"/>
    <w:rsid w:val="00FF4ED5"/>
    <w:rsid w:val="00FF4FC8"/>
    <w:rsid w:val="00FF4FE5"/>
    <w:rsid w:val="00FF69F1"/>
    <w:rsid w:val="00FF6AAC"/>
    <w:rsid w:val="00FF6C65"/>
    <w:rsid w:val="00FF722C"/>
    <w:rsid w:val="00FF752C"/>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B3E2C02"/>
  <w15:docId w15:val="{01E9DF09-2879-42C7-A2A7-724A716F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9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066D"/>
    <w:pPr>
      <w:spacing w:before="300" w:after="150" w:line="240" w:lineRule="auto"/>
      <w:outlineLvl w:val="2"/>
    </w:pPr>
    <w:rPr>
      <w:rFonts w:ascii="inherit" w:eastAsia="Times New Roman" w:hAnsi="inherit" w:cs="Times New Roman"/>
      <w:color w:val="B2006E"/>
      <w:sz w:val="27"/>
      <w:szCs w:val="27"/>
    </w:rPr>
  </w:style>
  <w:style w:type="paragraph" w:styleId="Heading4">
    <w:name w:val="heading 4"/>
    <w:basedOn w:val="Normal"/>
    <w:link w:val="Heading4Char"/>
    <w:uiPriority w:val="9"/>
    <w:qFormat/>
    <w:rsid w:val="0062066D"/>
    <w:pPr>
      <w:spacing w:before="150" w:after="150" w:line="240" w:lineRule="auto"/>
      <w:outlineLvl w:val="3"/>
    </w:pPr>
    <w:rPr>
      <w:rFonts w:ascii="inherit" w:eastAsia="Times New Roman" w:hAnsi="inherit" w:cs="Times New Roman"/>
      <w:color w:val="4961B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FF6"/>
    <w:rPr>
      <w:rFonts w:ascii="Tahoma" w:hAnsi="Tahoma" w:cs="Tahoma"/>
      <w:sz w:val="16"/>
      <w:szCs w:val="16"/>
    </w:rPr>
  </w:style>
  <w:style w:type="paragraph" w:styleId="Header">
    <w:name w:val="header"/>
    <w:basedOn w:val="Normal"/>
    <w:link w:val="HeaderChar"/>
    <w:uiPriority w:val="99"/>
    <w:unhideWhenUsed/>
    <w:rsid w:val="00BF3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FF6"/>
  </w:style>
  <w:style w:type="paragraph" w:styleId="Footer">
    <w:name w:val="footer"/>
    <w:basedOn w:val="Normal"/>
    <w:link w:val="FooterChar"/>
    <w:uiPriority w:val="99"/>
    <w:unhideWhenUsed/>
    <w:rsid w:val="00BF3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FF6"/>
  </w:style>
  <w:style w:type="character" w:styleId="CommentReference">
    <w:name w:val="annotation reference"/>
    <w:basedOn w:val="DefaultParagraphFont"/>
    <w:uiPriority w:val="99"/>
    <w:unhideWhenUsed/>
    <w:rsid w:val="001B1358"/>
    <w:rPr>
      <w:sz w:val="16"/>
      <w:szCs w:val="16"/>
    </w:rPr>
  </w:style>
  <w:style w:type="paragraph" w:styleId="CommentText">
    <w:name w:val="annotation text"/>
    <w:basedOn w:val="Normal"/>
    <w:link w:val="CommentTextChar"/>
    <w:uiPriority w:val="99"/>
    <w:unhideWhenUsed/>
    <w:rsid w:val="001B1358"/>
    <w:pPr>
      <w:spacing w:line="240" w:lineRule="auto"/>
    </w:pPr>
    <w:rPr>
      <w:sz w:val="20"/>
      <w:szCs w:val="20"/>
    </w:rPr>
  </w:style>
  <w:style w:type="character" w:customStyle="1" w:styleId="CommentTextChar">
    <w:name w:val="Comment Text Char"/>
    <w:basedOn w:val="DefaultParagraphFont"/>
    <w:link w:val="CommentText"/>
    <w:uiPriority w:val="99"/>
    <w:rsid w:val="001B1358"/>
    <w:rPr>
      <w:sz w:val="20"/>
      <w:szCs w:val="20"/>
    </w:rPr>
  </w:style>
  <w:style w:type="paragraph" w:styleId="CommentSubject">
    <w:name w:val="annotation subject"/>
    <w:basedOn w:val="CommentText"/>
    <w:next w:val="CommentText"/>
    <w:link w:val="CommentSubjectChar"/>
    <w:uiPriority w:val="99"/>
    <w:semiHidden/>
    <w:unhideWhenUsed/>
    <w:rsid w:val="001B1358"/>
    <w:rPr>
      <w:b/>
      <w:bCs/>
    </w:rPr>
  </w:style>
  <w:style w:type="character" w:customStyle="1" w:styleId="CommentSubjectChar">
    <w:name w:val="Comment Subject Char"/>
    <w:basedOn w:val="CommentTextChar"/>
    <w:link w:val="CommentSubject"/>
    <w:uiPriority w:val="99"/>
    <w:semiHidden/>
    <w:rsid w:val="001B1358"/>
    <w:rPr>
      <w:b/>
      <w:bCs/>
      <w:sz w:val="20"/>
      <w:szCs w:val="20"/>
    </w:rPr>
  </w:style>
  <w:style w:type="paragraph" w:styleId="ListParagraph">
    <w:name w:val="List Paragraph"/>
    <w:basedOn w:val="Normal"/>
    <w:uiPriority w:val="34"/>
    <w:qFormat/>
    <w:rsid w:val="001B1358"/>
    <w:pPr>
      <w:ind w:left="720"/>
      <w:contextualSpacing/>
    </w:pPr>
  </w:style>
  <w:style w:type="paragraph" w:customStyle="1" w:styleId="Paragraph">
    <w:name w:val="Paragraph"/>
    <w:link w:val="ParagraphChar"/>
    <w:qFormat/>
    <w:rsid w:val="00717454"/>
    <w:pPr>
      <w:spacing w:before="60" w:after="240" w:line="240" w:lineRule="auto"/>
    </w:pPr>
    <w:rPr>
      <w:rFonts w:ascii="Times New Roman" w:eastAsia="Times New Roman" w:hAnsi="Times New Roman" w:cs="Times New Roman"/>
      <w:sz w:val="24"/>
      <w:szCs w:val="24"/>
      <w:lang w:eastAsia="en-US"/>
    </w:rPr>
  </w:style>
  <w:style w:type="character" w:customStyle="1" w:styleId="ParagraphChar">
    <w:name w:val="Paragraph Char"/>
    <w:basedOn w:val="DefaultParagraphFont"/>
    <w:link w:val="Paragraph"/>
    <w:rsid w:val="00717454"/>
    <w:rPr>
      <w:rFonts w:ascii="Times New Roman" w:eastAsia="Times New Roman" w:hAnsi="Times New Roman" w:cs="Times New Roman"/>
      <w:sz w:val="24"/>
      <w:szCs w:val="24"/>
      <w:lang w:eastAsia="en-US"/>
    </w:rPr>
  </w:style>
  <w:style w:type="character" w:customStyle="1" w:styleId="xn-location">
    <w:name w:val="xn-location"/>
    <w:basedOn w:val="DefaultParagraphFont"/>
    <w:rsid w:val="0034437D"/>
  </w:style>
  <w:style w:type="character" w:styleId="Hyperlink">
    <w:name w:val="Hyperlink"/>
    <w:basedOn w:val="DefaultParagraphFont"/>
    <w:uiPriority w:val="99"/>
    <w:unhideWhenUsed/>
    <w:rsid w:val="0062066D"/>
    <w:rPr>
      <w:color w:val="1C85A5"/>
      <w:u w:val="single"/>
    </w:rPr>
  </w:style>
  <w:style w:type="paragraph" w:styleId="NormalWeb">
    <w:name w:val="Normal (Web)"/>
    <w:basedOn w:val="Normal"/>
    <w:uiPriority w:val="99"/>
    <w:unhideWhenUsed/>
    <w:rsid w:val="0062066D"/>
    <w:pPr>
      <w:spacing w:after="210" w:line="240" w:lineRule="auto"/>
      <w:ind w:right="15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66D"/>
    <w:rPr>
      <w:rFonts w:ascii="inherit" w:eastAsia="Times New Roman" w:hAnsi="inherit" w:cs="Times New Roman"/>
      <w:color w:val="B2006E"/>
      <w:sz w:val="27"/>
      <w:szCs w:val="27"/>
    </w:rPr>
  </w:style>
  <w:style w:type="character" w:customStyle="1" w:styleId="Heading4Char">
    <w:name w:val="Heading 4 Char"/>
    <w:basedOn w:val="DefaultParagraphFont"/>
    <w:link w:val="Heading4"/>
    <w:uiPriority w:val="9"/>
    <w:rsid w:val="0062066D"/>
    <w:rPr>
      <w:rFonts w:ascii="inherit" w:eastAsia="Times New Roman" w:hAnsi="inherit" w:cs="Times New Roman"/>
      <w:color w:val="4961B1"/>
      <w:sz w:val="24"/>
      <w:szCs w:val="24"/>
    </w:rPr>
  </w:style>
  <w:style w:type="character" w:styleId="FollowedHyperlink">
    <w:name w:val="FollowedHyperlink"/>
    <w:basedOn w:val="DefaultParagraphFont"/>
    <w:uiPriority w:val="99"/>
    <w:semiHidden/>
    <w:unhideWhenUsed/>
    <w:rsid w:val="00AC6E2F"/>
    <w:rPr>
      <w:color w:val="800080" w:themeColor="followedHyperlink"/>
      <w:u w:val="single"/>
    </w:rPr>
  </w:style>
  <w:style w:type="character" w:customStyle="1" w:styleId="xn-person">
    <w:name w:val="xn-person"/>
    <w:basedOn w:val="DefaultParagraphFont"/>
    <w:rsid w:val="00831F6F"/>
  </w:style>
  <w:style w:type="paragraph" w:customStyle="1" w:styleId="Body">
    <w:name w:val="Body"/>
    <w:link w:val="BodyChar"/>
    <w:rsid w:val="000300C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US"/>
    </w:rPr>
  </w:style>
  <w:style w:type="character" w:customStyle="1" w:styleId="BodyChar">
    <w:name w:val="Body Char"/>
    <w:link w:val="Body"/>
    <w:locked/>
    <w:rsid w:val="000300CB"/>
    <w:rPr>
      <w:rFonts w:ascii="Times New Roman" w:eastAsia="Times New Roman" w:hAnsi="Times New Roman" w:cs="Times New Roman"/>
      <w:color w:val="000000"/>
      <w:sz w:val="24"/>
      <w:szCs w:val="24"/>
      <w:u w:color="000000"/>
      <w:bdr w:val="nil"/>
      <w:lang w:eastAsia="en-US"/>
    </w:rPr>
  </w:style>
  <w:style w:type="paragraph" w:styleId="Revision">
    <w:name w:val="Revision"/>
    <w:hidden/>
    <w:uiPriority w:val="99"/>
    <w:semiHidden/>
    <w:rsid w:val="003716FA"/>
    <w:pPr>
      <w:spacing w:after="0" w:line="240" w:lineRule="auto"/>
    </w:pPr>
  </w:style>
  <w:style w:type="character" w:styleId="EndnoteReference">
    <w:name w:val="endnote reference"/>
    <w:basedOn w:val="DefaultParagraphFont"/>
    <w:uiPriority w:val="99"/>
    <w:unhideWhenUsed/>
    <w:rsid w:val="00521A4F"/>
    <w:rPr>
      <w:vertAlign w:val="superscript"/>
    </w:rPr>
  </w:style>
  <w:style w:type="paragraph" w:customStyle="1" w:styleId="Default">
    <w:name w:val="Default"/>
    <w:rsid w:val="00126CCD"/>
    <w:pPr>
      <w:autoSpaceDE w:val="0"/>
      <w:autoSpaceDN w:val="0"/>
      <w:adjustRightInd w:val="0"/>
      <w:spacing w:after="0" w:line="240" w:lineRule="auto"/>
    </w:pPr>
    <w:rPr>
      <w:rFonts w:ascii="Arial" w:eastAsia="Calibri" w:hAnsi="Arial" w:cs="Arial"/>
      <w:color w:val="000000"/>
      <w:sz w:val="24"/>
      <w:szCs w:val="24"/>
      <w:lang w:val="en-GB" w:eastAsia="en-GB"/>
    </w:rPr>
  </w:style>
  <w:style w:type="table" w:styleId="TableGrid">
    <w:name w:val="Table Grid"/>
    <w:basedOn w:val="TableNormal"/>
    <w:uiPriority w:val="59"/>
    <w:rsid w:val="00DD0DCA"/>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92208"/>
    <w:rPr>
      <w:color w:val="808080"/>
      <w:shd w:val="clear" w:color="auto" w:fill="E6E6E6"/>
    </w:rPr>
  </w:style>
  <w:style w:type="character" w:customStyle="1" w:styleId="xn-chron">
    <w:name w:val="xn-chron"/>
    <w:basedOn w:val="DefaultParagraphFont"/>
    <w:rsid w:val="000623F0"/>
  </w:style>
  <w:style w:type="character" w:styleId="Strong">
    <w:name w:val="Strong"/>
    <w:uiPriority w:val="22"/>
    <w:qFormat/>
    <w:rsid w:val="00AA6F99"/>
    <w:rPr>
      <w:b/>
      <w:bCs/>
    </w:rPr>
  </w:style>
  <w:style w:type="character" w:styleId="Emphasis">
    <w:name w:val="Emphasis"/>
    <w:uiPriority w:val="20"/>
    <w:qFormat/>
    <w:rsid w:val="00AA6F99"/>
    <w:rPr>
      <w:i/>
      <w:iCs/>
    </w:rPr>
  </w:style>
  <w:style w:type="character" w:customStyle="1" w:styleId="UnresolvedMention2">
    <w:name w:val="Unresolved Mention2"/>
    <w:basedOn w:val="DefaultParagraphFont"/>
    <w:uiPriority w:val="99"/>
    <w:semiHidden/>
    <w:unhideWhenUsed/>
    <w:rsid w:val="00D67830"/>
    <w:rPr>
      <w:color w:val="808080"/>
      <w:shd w:val="clear" w:color="auto" w:fill="E6E6E6"/>
    </w:rPr>
  </w:style>
  <w:style w:type="character" w:customStyle="1" w:styleId="UnresolvedMention3">
    <w:name w:val="Unresolved Mention3"/>
    <w:basedOn w:val="DefaultParagraphFont"/>
    <w:uiPriority w:val="99"/>
    <w:semiHidden/>
    <w:unhideWhenUsed/>
    <w:rsid w:val="00073A91"/>
    <w:rPr>
      <w:color w:val="808080"/>
      <w:shd w:val="clear" w:color="auto" w:fill="E6E6E6"/>
    </w:rPr>
  </w:style>
  <w:style w:type="character" w:customStyle="1" w:styleId="UnresolvedMention4">
    <w:name w:val="Unresolved Mention4"/>
    <w:basedOn w:val="DefaultParagraphFont"/>
    <w:uiPriority w:val="99"/>
    <w:semiHidden/>
    <w:unhideWhenUsed/>
    <w:rsid w:val="008160C3"/>
    <w:rPr>
      <w:color w:val="808080"/>
      <w:shd w:val="clear" w:color="auto" w:fill="E6E6E6"/>
    </w:rPr>
  </w:style>
  <w:style w:type="character" w:customStyle="1" w:styleId="UnresolvedMention5">
    <w:name w:val="Unresolved Mention5"/>
    <w:basedOn w:val="DefaultParagraphFont"/>
    <w:uiPriority w:val="99"/>
    <w:semiHidden/>
    <w:unhideWhenUsed/>
    <w:rsid w:val="00D86D77"/>
    <w:rPr>
      <w:color w:val="808080"/>
      <w:shd w:val="clear" w:color="auto" w:fill="E6E6E6"/>
    </w:rPr>
  </w:style>
  <w:style w:type="character" w:customStyle="1" w:styleId="Heading1Char">
    <w:name w:val="Heading 1 Char"/>
    <w:basedOn w:val="DefaultParagraphFont"/>
    <w:link w:val="Heading1"/>
    <w:uiPriority w:val="9"/>
    <w:rsid w:val="000F5985"/>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3D132A"/>
    <w:rPr>
      <w:color w:val="808080"/>
      <w:shd w:val="clear" w:color="auto" w:fill="E6E6E6"/>
    </w:rPr>
  </w:style>
  <w:style w:type="paragraph" w:styleId="EndnoteText">
    <w:name w:val="endnote text"/>
    <w:basedOn w:val="Normal"/>
    <w:link w:val="EndnoteTextChar"/>
    <w:uiPriority w:val="99"/>
    <w:unhideWhenUsed/>
    <w:qFormat/>
    <w:rsid w:val="00254E52"/>
    <w:pPr>
      <w:spacing w:after="0" w:line="240" w:lineRule="auto"/>
    </w:pPr>
    <w:rPr>
      <w:sz w:val="20"/>
      <w:szCs w:val="20"/>
    </w:rPr>
  </w:style>
  <w:style w:type="character" w:customStyle="1" w:styleId="EndnoteTextChar">
    <w:name w:val="Endnote Text Char"/>
    <w:basedOn w:val="DefaultParagraphFont"/>
    <w:link w:val="EndnoteText"/>
    <w:uiPriority w:val="99"/>
    <w:rsid w:val="00254E5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11860">
      <w:bodyDiv w:val="1"/>
      <w:marLeft w:val="0"/>
      <w:marRight w:val="0"/>
      <w:marTop w:val="0"/>
      <w:marBottom w:val="0"/>
      <w:divBdr>
        <w:top w:val="none" w:sz="0" w:space="0" w:color="auto"/>
        <w:left w:val="none" w:sz="0" w:space="0" w:color="auto"/>
        <w:bottom w:val="none" w:sz="0" w:space="0" w:color="auto"/>
        <w:right w:val="none" w:sz="0" w:space="0" w:color="auto"/>
      </w:divBdr>
      <w:divsChild>
        <w:div w:id="1098985395">
          <w:marLeft w:val="0"/>
          <w:marRight w:val="0"/>
          <w:marTop w:val="0"/>
          <w:marBottom w:val="0"/>
          <w:divBdr>
            <w:top w:val="none" w:sz="0" w:space="0" w:color="auto"/>
            <w:left w:val="none" w:sz="0" w:space="0" w:color="auto"/>
            <w:bottom w:val="none" w:sz="0" w:space="0" w:color="auto"/>
            <w:right w:val="none" w:sz="0" w:space="0" w:color="auto"/>
          </w:divBdr>
          <w:divsChild>
            <w:div w:id="772551695">
              <w:marLeft w:val="-225"/>
              <w:marRight w:val="-225"/>
              <w:marTop w:val="0"/>
              <w:marBottom w:val="0"/>
              <w:divBdr>
                <w:top w:val="none" w:sz="0" w:space="0" w:color="auto"/>
                <w:left w:val="none" w:sz="0" w:space="0" w:color="auto"/>
                <w:bottom w:val="none" w:sz="0" w:space="0" w:color="auto"/>
                <w:right w:val="none" w:sz="0" w:space="0" w:color="auto"/>
              </w:divBdr>
              <w:divsChild>
                <w:div w:id="416026349">
                  <w:marLeft w:val="0"/>
                  <w:marRight w:val="0"/>
                  <w:marTop w:val="0"/>
                  <w:marBottom w:val="0"/>
                  <w:divBdr>
                    <w:top w:val="none" w:sz="0" w:space="0" w:color="auto"/>
                    <w:left w:val="none" w:sz="0" w:space="0" w:color="auto"/>
                    <w:bottom w:val="none" w:sz="0" w:space="0" w:color="auto"/>
                    <w:right w:val="none" w:sz="0" w:space="0" w:color="auto"/>
                  </w:divBdr>
                  <w:divsChild>
                    <w:div w:id="322589262">
                      <w:marLeft w:val="0"/>
                      <w:marRight w:val="0"/>
                      <w:marTop w:val="0"/>
                      <w:marBottom w:val="0"/>
                      <w:divBdr>
                        <w:top w:val="none" w:sz="0" w:space="0" w:color="auto"/>
                        <w:left w:val="none" w:sz="0" w:space="0" w:color="auto"/>
                        <w:bottom w:val="none" w:sz="0" w:space="0" w:color="auto"/>
                        <w:right w:val="none" w:sz="0" w:space="0" w:color="auto"/>
                      </w:divBdr>
                      <w:divsChild>
                        <w:div w:id="608322251">
                          <w:marLeft w:val="0"/>
                          <w:marRight w:val="0"/>
                          <w:marTop w:val="0"/>
                          <w:marBottom w:val="0"/>
                          <w:divBdr>
                            <w:top w:val="none" w:sz="0" w:space="0" w:color="auto"/>
                            <w:left w:val="none" w:sz="0" w:space="0" w:color="auto"/>
                            <w:bottom w:val="none" w:sz="0" w:space="0" w:color="auto"/>
                            <w:right w:val="none" w:sz="0" w:space="0" w:color="auto"/>
                          </w:divBdr>
                          <w:divsChild>
                            <w:div w:id="782504342">
                              <w:marLeft w:val="0"/>
                              <w:marRight w:val="0"/>
                              <w:marTop w:val="0"/>
                              <w:marBottom w:val="0"/>
                              <w:divBdr>
                                <w:top w:val="none" w:sz="0" w:space="0" w:color="auto"/>
                                <w:left w:val="none" w:sz="0" w:space="0" w:color="auto"/>
                                <w:bottom w:val="none" w:sz="0" w:space="0" w:color="auto"/>
                                <w:right w:val="none" w:sz="0" w:space="0" w:color="auto"/>
                              </w:divBdr>
                              <w:divsChild>
                                <w:div w:id="1291131386">
                                  <w:marLeft w:val="0"/>
                                  <w:marRight w:val="0"/>
                                  <w:marTop w:val="0"/>
                                  <w:marBottom w:val="0"/>
                                  <w:divBdr>
                                    <w:top w:val="none" w:sz="0" w:space="0" w:color="auto"/>
                                    <w:left w:val="none" w:sz="0" w:space="0" w:color="auto"/>
                                    <w:bottom w:val="none" w:sz="0" w:space="0" w:color="auto"/>
                                    <w:right w:val="none" w:sz="0" w:space="0" w:color="auto"/>
                                  </w:divBdr>
                                  <w:divsChild>
                                    <w:div w:id="1546870869">
                                      <w:marLeft w:val="0"/>
                                      <w:marRight w:val="0"/>
                                      <w:marTop w:val="0"/>
                                      <w:marBottom w:val="0"/>
                                      <w:divBdr>
                                        <w:top w:val="none" w:sz="0" w:space="0" w:color="auto"/>
                                        <w:left w:val="none" w:sz="0" w:space="0" w:color="auto"/>
                                        <w:bottom w:val="none" w:sz="0" w:space="0" w:color="auto"/>
                                        <w:right w:val="none" w:sz="0" w:space="0" w:color="auto"/>
                                      </w:divBdr>
                                    </w:div>
                                    <w:div w:id="2961875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91138">
      <w:bodyDiv w:val="1"/>
      <w:marLeft w:val="0"/>
      <w:marRight w:val="0"/>
      <w:marTop w:val="0"/>
      <w:marBottom w:val="0"/>
      <w:divBdr>
        <w:top w:val="none" w:sz="0" w:space="0" w:color="auto"/>
        <w:left w:val="none" w:sz="0" w:space="0" w:color="auto"/>
        <w:bottom w:val="none" w:sz="0" w:space="0" w:color="auto"/>
        <w:right w:val="none" w:sz="0" w:space="0" w:color="auto"/>
      </w:divBdr>
    </w:div>
    <w:div w:id="221647732">
      <w:bodyDiv w:val="1"/>
      <w:marLeft w:val="0"/>
      <w:marRight w:val="0"/>
      <w:marTop w:val="0"/>
      <w:marBottom w:val="0"/>
      <w:divBdr>
        <w:top w:val="none" w:sz="0" w:space="0" w:color="auto"/>
        <w:left w:val="none" w:sz="0" w:space="0" w:color="auto"/>
        <w:bottom w:val="none" w:sz="0" w:space="0" w:color="auto"/>
        <w:right w:val="none" w:sz="0" w:space="0" w:color="auto"/>
      </w:divBdr>
    </w:div>
    <w:div w:id="231694687">
      <w:bodyDiv w:val="1"/>
      <w:marLeft w:val="0"/>
      <w:marRight w:val="0"/>
      <w:marTop w:val="0"/>
      <w:marBottom w:val="0"/>
      <w:divBdr>
        <w:top w:val="none" w:sz="0" w:space="0" w:color="auto"/>
        <w:left w:val="none" w:sz="0" w:space="0" w:color="auto"/>
        <w:bottom w:val="none" w:sz="0" w:space="0" w:color="auto"/>
        <w:right w:val="none" w:sz="0" w:space="0" w:color="auto"/>
      </w:divBdr>
    </w:div>
    <w:div w:id="240221554">
      <w:bodyDiv w:val="1"/>
      <w:marLeft w:val="0"/>
      <w:marRight w:val="0"/>
      <w:marTop w:val="0"/>
      <w:marBottom w:val="0"/>
      <w:divBdr>
        <w:top w:val="none" w:sz="0" w:space="0" w:color="auto"/>
        <w:left w:val="none" w:sz="0" w:space="0" w:color="auto"/>
        <w:bottom w:val="none" w:sz="0" w:space="0" w:color="auto"/>
        <w:right w:val="none" w:sz="0" w:space="0" w:color="auto"/>
      </w:divBdr>
    </w:div>
    <w:div w:id="315955783">
      <w:bodyDiv w:val="1"/>
      <w:marLeft w:val="0"/>
      <w:marRight w:val="0"/>
      <w:marTop w:val="0"/>
      <w:marBottom w:val="0"/>
      <w:divBdr>
        <w:top w:val="none" w:sz="0" w:space="0" w:color="auto"/>
        <w:left w:val="none" w:sz="0" w:space="0" w:color="auto"/>
        <w:bottom w:val="none" w:sz="0" w:space="0" w:color="auto"/>
        <w:right w:val="none" w:sz="0" w:space="0" w:color="auto"/>
      </w:divBdr>
    </w:div>
    <w:div w:id="330067604">
      <w:bodyDiv w:val="1"/>
      <w:marLeft w:val="0"/>
      <w:marRight w:val="0"/>
      <w:marTop w:val="0"/>
      <w:marBottom w:val="0"/>
      <w:divBdr>
        <w:top w:val="none" w:sz="0" w:space="0" w:color="auto"/>
        <w:left w:val="none" w:sz="0" w:space="0" w:color="auto"/>
        <w:bottom w:val="none" w:sz="0" w:space="0" w:color="auto"/>
        <w:right w:val="none" w:sz="0" w:space="0" w:color="auto"/>
      </w:divBdr>
    </w:div>
    <w:div w:id="332800027">
      <w:bodyDiv w:val="1"/>
      <w:marLeft w:val="0"/>
      <w:marRight w:val="0"/>
      <w:marTop w:val="0"/>
      <w:marBottom w:val="0"/>
      <w:divBdr>
        <w:top w:val="none" w:sz="0" w:space="0" w:color="auto"/>
        <w:left w:val="none" w:sz="0" w:space="0" w:color="auto"/>
        <w:bottom w:val="none" w:sz="0" w:space="0" w:color="auto"/>
        <w:right w:val="none" w:sz="0" w:space="0" w:color="auto"/>
      </w:divBdr>
      <w:divsChild>
        <w:div w:id="22290263">
          <w:marLeft w:val="0"/>
          <w:marRight w:val="0"/>
          <w:marTop w:val="0"/>
          <w:marBottom w:val="0"/>
          <w:divBdr>
            <w:top w:val="none" w:sz="0" w:space="0" w:color="auto"/>
            <w:left w:val="none" w:sz="0" w:space="0" w:color="auto"/>
            <w:bottom w:val="none" w:sz="0" w:space="0" w:color="auto"/>
            <w:right w:val="none" w:sz="0" w:space="0" w:color="auto"/>
          </w:divBdr>
        </w:div>
      </w:divsChild>
    </w:div>
    <w:div w:id="380326311">
      <w:bodyDiv w:val="1"/>
      <w:marLeft w:val="0"/>
      <w:marRight w:val="0"/>
      <w:marTop w:val="0"/>
      <w:marBottom w:val="0"/>
      <w:divBdr>
        <w:top w:val="none" w:sz="0" w:space="0" w:color="auto"/>
        <w:left w:val="none" w:sz="0" w:space="0" w:color="auto"/>
        <w:bottom w:val="none" w:sz="0" w:space="0" w:color="auto"/>
        <w:right w:val="none" w:sz="0" w:space="0" w:color="auto"/>
      </w:divBdr>
    </w:div>
    <w:div w:id="524294230">
      <w:bodyDiv w:val="1"/>
      <w:marLeft w:val="0"/>
      <w:marRight w:val="0"/>
      <w:marTop w:val="0"/>
      <w:marBottom w:val="0"/>
      <w:divBdr>
        <w:top w:val="none" w:sz="0" w:space="0" w:color="auto"/>
        <w:left w:val="none" w:sz="0" w:space="0" w:color="auto"/>
        <w:bottom w:val="none" w:sz="0" w:space="0" w:color="auto"/>
        <w:right w:val="none" w:sz="0" w:space="0" w:color="auto"/>
      </w:divBdr>
    </w:div>
    <w:div w:id="549923397">
      <w:bodyDiv w:val="1"/>
      <w:marLeft w:val="0"/>
      <w:marRight w:val="0"/>
      <w:marTop w:val="0"/>
      <w:marBottom w:val="0"/>
      <w:divBdr>
        <w:top w:val="none" w:sz="0" w:space="0" w:color="auto"/>
        <w:left w:val="none" w:sz="0" w:space="0" w:color="auto"/>
        <w:bottom w:val="none" w:sz="0" w:space="0" w:color="auto"/>
        <w:right w:val="none" w:sz="0" w:space="0" w:color="auto"/>
      </w:divBdr>
    </w:div>
    <w:div w:id="632948163">
      <w:bodyDiv w:val="1"/>
      <w:marLeft w:val="0"/>
      <w:marRight w:val="0"/>
      <w:marTop w:val="0"/>
      <w:marBottom w:val="0"/>
      <w:divBdr>
        <w:top w:val="none" w:sz="0" w:space="0" w:color="auto"/>
        <w:left w:val="none" w:sz="0" w:space="0" w:color="auto"/>
        <w:bottom w:val="none" w:sz="0" w:space="0" w:color="auto"/>
        <w:right w:val="none" w:sz="0" w:space="0" w:color="auto"/>
      </w:divBdr>
    </w:div>
    <w:div w:id="662047345">
      <w:bodyDiv w:val="1"/>
      <w:marLeft w:val="0"/>
      <w:marRight w:val="0"/>
      <w:marTop w:val="0"/>
      <w:marBottom w:val="0"/>
      <w:divBdr>
        <w:top w:val="none" w:sz="0" w:space="0" w:color="auto"/>
        <w:left w:val="none" w:sz="0" w:space="0" w:color="auto"/>
        <w:bottom w:val="none" w:sz="0" w:space="0" w:color="auto"/>
        <w:right w:val="none" w:sz="0" w:space="0" w:color="auto"/>
      </w:divBdr>
    </w:div>
    <w:div w:id="682709084">
      <w:bodyDiv w:val="1"/>
      <w:marLeft w:val="0"/>
      <w:marRight w:val="0"/>
      <w:marTop w:val="0"/>
      <w:marBottom w:val="0"/>
      <w:divBdr>
        <w:top w:val="none" w:sz="0" w:space="0" w:color="auto"/>
        <w:left w:val="none" w:sz="0" w:space="0" w:color="auto"/>
        <w:bottom w:val="none" w:sz="0" w:space="0" w:color="auto"/>
        <w:right w:val="none" w:sz="0" w:space="0" w:color="auto"/>
      </w:divBdr>
    </w:div>
    <w:div w:id="741217646">
      <w:bodyDiv w:val="1"/>
      <w:marLeft w:val="0"/>
      <w:marRight w:val="0"/>
      <w:marTop w:val="0"/>
      <w:marBottom w:val="0"/>
      <w:divBdr>
        <w:top w:val="none" w:sz="0" w:space="0" w:color="auto"/>
        <w:left w:val="none" w:sz="0" w:space="0" w:color="auto"/>
        <w:bottom w:val="none" w:sz="0" w:space="0" w:color="auto"/>
        <w:right w:val="none" w:sz="0" w:space="0" w:color="auto"/>
      </w:divBdr>
    </w:div>
    <w:div w:id="779301670">
      <w:bodyDiv w:val="1"/>
      <w:marLeft w:val="0"/>
      <w:marRight w:val="0"/>
      <w:marTop w:val="0"/>
      <w:marBottom w:val="0"/>
      <w:divBdr>
        <w:top w:val="none" w:sz="0" w:space="0" w:color="auto"/>
        <w:left w:val="none" w:sz="0" w:space="0" w:color="auto"/>
        <w:bottom w:val="none" w:sz="0" w:space="0" w:color="auto"/>
        <w:right w:val="none" w:sz="0" w:space="0" w:color="auto"/>
      </w:divBdr>
    </w:div>
    <w:div w:id="837843324">
      <w:bodyDiv w:val="1"/>
      <w:marLeft w:val="0"/>
      <w:marRight w:val="0"/>
      <w:marTop w:val="0"/>
      <w:marBottom w:val="0"/>
      <w:divBdr>
        <w:top w:val="none" w:sz="0" w:space="0" w:color="auto"/>
        <w:left w:val="none" w:sz="0" w:space="0" w:color="auto"/>
        <w:bottom w:val="none" w:sz="0" w:space="0" w:color="auto"/>
        <w:right w:val="none" w:sz="0" w:space="0" w:color="auto"/>
      </w:divBdr>
    </w:div>
    <w:div w:id="843252111">
      <w:bodyDiv w:val="1"/>
      <w:marLeft w:val="0"/>
      <w:marRight w:val="0"/>
      <w:marTop w:val="0"/>
      <w:marBottom w:val="0"/>
      <w:divBdr>
        <w:top w:val="none" w:sz="0" w:space="0" w:color="auto"/>
        <w:left w:val="none" w:sz="0" w:space="0" w:color="auto"/>
        <w:bottom w:val="none" w:sz="0" w:space="0" w:color="auto"/>
        <w:right w:val="none" w:sz="0" w:space="0" w:color="auto"/>
      </w:divBdr>
    </w:div>
    <w:div w:id="973486612">
      <w:bodyDiv w:val="1"/>
      <w:marLeft w:val="0"/>
      <w:marRight w:val="0"/>
      <w:marTop w:val="0"/>
      <w:marBottom w:val="0"/>
      <w:divBdr>
        <w:top w:val="none" w:sz="0" w:space="0" w:color="auto"/>
        <w:left w:val="none" w:sz="0" w:space="0" w:color="auto"/>
        <w:bottom w:val="none" w:sz="0" w:space="0" w:color="auto"/>
        <w:right w:val="none" w:sz="0" w:space="0" w:color="auto"/>
      </w:divBdr>
    </w:div>
    <w:div w:id="1050029984">
      <w:bodyDiv w:val="1"/>
      <w:marLeft w:val="0"/>
      <w:marRight w:val="0"/>
      <w:marTop w:val="0"/>
      <w:marBottom w:val="0"/>
      <w:divBdr>
        <w:top w:val="none" w:sz="0" w:space="0" w:color="auto"/>
        <w:left w:val="none" w:sz="0" w:space="0" w:color="auto"/>
        <w:bottom w:val="none" w:sz="0" w:space="0" w:color="auto"/>
        <w:right w:val="none" w:sz="0" w:space="0" w:color="auto"/>
      </w:divBdr>
      <w:divsChild>
        <w:div w:id="333263333">
          <w:marLeft w:val="0"/>
          <w:marRight w:val="0"/>
          <w:marTop w:val="0"/>
          <w:marBottom w:val="0"/>
          <w:divBdr>
            <w:top w:val="none" w:sz="0" w:space="0" w:color="auto"/>
            <w:left w:val="none" w:sz="0" w:space="0" w:color="auto"/>
            <w:bottom w:val="none" w:sz="0" w:space="0" w:color="auto"/>
            <w:right w:val="none" w:sz="0" w:space="0" w:color="auto"/>
          </w:divBdr>
          <w:divsChild>
            <w:div w:id="367415839">
              <w:marLeft w:val="0"/>
              <w:marRight w:val="0"/>
              <w:marTop w:val="0"/>
              <w:marBottom w:val="0"/>
              <w:divBdr>
                <w:top w:val="none" w:sz="0" w:space="0" w:color="auto"/>
                <w:left w:val="none" w:sz="0" w:space="0" w:color="auto"/>
                <w:bottom w:val="none" w:sz="0" w:space="0" w:color="auto"/>
                <w:right w:val="none" w:sz="0" w:space="0" w:color="auto"/>
              </w:divBdr>
              <w:divsChild>
                <w:div w:id="379288181">
                  <w:marLeft w:val="0"/>
                  <w:marRight w:val="0"/>
                  <w:marTop w:val="0"/>
                  <w:marBottom w:val="0"/>
                  <w:divBdr>
                    <w:top w:val="none" w:sz="0" w:space="0" w:color="auto"/>
                    <w:left w:val="none" w:sz="0" w:space="0" w:color="auto"/>
                    <w:bottom w:val="none" w:sz="0" w:space="0" w:color="auto"/>
                    <w:right w:val="none" w:sz="0" w:space="0" w:color="auto"/>
                  </w:divBdr>
                  <w:divsChild>
                    <w:div w:id="1964649305">
                      <w:marLeft w:val="0"/>
                      <w:marRight w:val="0"/>
                      <w:marTop w:val="0"/>
                      <w:marBottom w:val="0"/>
                      <w:divBdr>
                        <w:top w:val="none" w:sz="0" w:space="0" w:color="auto"/>
                        <w:left w:val="none" w:sz="0" w:space="0" w:color="auto"/>
                        <w:bottom w:val="none" w:sz="0" w:space="0" w:color="auto"/>
                        <w:right w:val="none" w:sz="0" w:space="0" w:color="auto"/>
                      </w:divBdr>
                      <w:divsChild>
                        <w:div w:id="396827623">
                          <w:marLeft w:val="0"/>
                          <w:marRight w:val="0"/>
                          <w:marTop w:val="0"/>
                          <w:marBottom w:val="0"/>
                          <w:divBdr>
                            <w:top w:val="none" w:sz="0" w:space="0" w:color="auto"/>
                            <w:left w:val="none" w:sz="0" w:space="0" w:color="auto"/>
                            <w:bottom w:val="none" w:sz="0" w:space="0" w:color="auto"/>
                            <w:right w:val="none" w:sz="0" w:space="0" w:color="auto"/>
                          </w:divBdr>
                          <w:divsChild>
                            <w:div w:id="876548882">
                              <w:marLeft w:val="0"/>
                              <w:marRight w:val="0"/>
                              <w:marTop w:val="0"/>
                              <w:marBottom w:val="0"/>
                              <w:divBdr>
                                <w:top w:val="none" w:sz="0" w:space="0" w:color="auto"/>
                                <w:left w:val="none" w:sz="0" w:space="0" w:color="auto"/>
                                <w:bottom w:val="none" w:sz="0" w:space="0" w:color="auto"/>
                                <w:right w:val="none" w:sz="0" w:space="0" w:color="auto"/>
                              </w:divBdr>
                              <w:divsChild>
                                <w:div w:id="137459765">
                                  <w:marLeft w:val="0"/>
                                  <w:marRight w:val="0"/>
                                  <w:marTop w:val="0"/>
                                  <w:marBottom w:val="0"/>
                                  <w:divBdr>
                                    <w:top w:val="none" w:sz="0" w:space="0" w:color="auto"/>
                                    <w:left w:val="none" w:sz="0" w:space="0" w:color="auto"/>
                                    <w:bottom w:val="none" w:sz="0" w:space="0" w:color="auto"/>
                                    <w:right w:val="none" w:sz="0" w:space="0" w:color="auto"/>
                                  </w:divBdr>
                                  <w:divsChild>
                                    <w:div w:id="809788099">
                                      <w:marLeft w:val="0"/>
                                      <w:marRight w:val="0"/>
                                      <w:marTop w:val="0"/>
                                      <w:marBottom w:val="0"/>
                                      <w:divBdr>
                                        <w:top w:val="none" w:sz="0" w:space="0" w:color="auto"/>
                                        <w:left w:val="none" w:sz="0" w:space="0" w:color="auto"/>
                                        <w:bottom w:val="none" w:sz="0" w:space="0" w:color="auto"/>
                                        <w:right w:val="none" w:sz="0" w:space="0" w:color="auto"/>
                                      </w:divBdr>
                                      <w:divsChild>
                                        <w:div w:id="1428966567">
                                          <w:marLeft w:val="375"/>
                                          <w:marRight w:val="375"/>
                                          <w:marTop w:val="0"/>
                                          <w:marBottom w:val="0"/>
                                          <w:divBdr>
                                            <w:top w:val="none" w:sz="0" w:space="0" w:color="auto"/>
                                            <w:left w:val="none" w:sz="0" w:space="0" w:color="auto"/>
                                            <w:bottom w:val="none" w:sz="0" w:space="0" w:color="auto"/>
                                            <w:right w:val="none" w:sz="0" w:space="0" w:color="auto"/>
                                          </w:divBdr>
                                          <w:divsChild>
                                            <w:div w:id="325474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9222320">
      <w:bodyDiv w:val="1"/>
      <w:marLeft w:val="0"/>
      <w:marRight w:val="0"/>
      <w:marTop w:val="0"/>
      <w:marBottom w:val="0"/>
      <w:divBdr>
        <w:top w:val="none" w:sz="0" w:space="0" w:color="auto"/>
        <w:left w:val="none" w:sz="0" w:space="0" w:color="auto"/>
        <w:bottom w:val="none" w:sz="0" w:space="0" w:color="auto"/>
        <w:right w:val="none" w:sz="0" w:space="0" w:color="auto"/>
      </w:divBdr>
    </w:div>
    <w:div w:id="1180850938">
      <w:bodyDiv w:val="1"/>
      <w:marLeft w:val="0"/>
      <w:marRight w:val="0"/>
      <w:marTop w:val="0"/>
      <w:marBottom w:val="0"/>
      <w:divBdr>
        <w:top w:val="none" w:sz="0" w:space="0" w:color="auto"/>
        <w:left w:val="none" w:sz="0" w:space="0" w:color="auto"/>
        <w:bottom w:val="none" w:sz="0" w:space="0" w:color="auto"/>
        <w:right w:val="none" w:sz="0" w:space="0" w:color="auto"/>
      </w:divBdr>
    </w:div>
    <w:div w:id="1186289594">
      <w:bodyDiv w:val="1"/>
      <w:marLeft w:val="0"/>
      <w:marRight w:val="0"/>
      <w:marTop w:val="0"/>
      <w:marBottom w:val="0"/>
      <w:divBdr>
        <w:top w:val="none" w:sz="0" w:space="0" w:color="auto"/>
        <w:left w:val="none" w:sz="0" w:space="0" w:color="auto"/>
        <w:bottom w:val="none" w:sz="0" w:space="0" w:color="auto"/>
        <w:right w:val="none" w:sz="0" w:space="0" w:color="auto"/>
      </w:divBdr>
    </w:div>
    <w:div w:id="1237979660">
      <w:bodyDiv w:val="1"/>
      <w:marLeft w:val="0"/>
      <w:marRight w:val="0"/>
      <w:marTop w:val="0"/>
      <w:marBottom w:val="0"/>
      <w:divBdr>
        <w:top w:val="none" w:sz="0" w:space="0" w:color="auto"/>
        <w:left w:val="none" w:sz="0" w:space="0" w:color="auto"/>
        <w:bottom w:val="none" w:sz="0" w:space="0" w:color="auto"/>
        <w:right w:val="none" w:sz="0" w:space="0" w:color="auto"/>
      </w:divBdr>
    </w:div>
    <w:div w:id="1282958852">
      <w:bodyDiv w:val="1"/>
      <w:marLeft w:val="0"/>
      <w:marRight w:val="0"/>
      <w:marTop w:val="0"/>
      <w:marBottom w:val="0"/>
      <w:divBdr>
        <w:top w:val="none" w:sz="0" w:space="0" w:color="auto"/>
        <w:left w:val="none" w:sz="0" w:space="0" w:color="auto"/>
        <w:bottom w:val="none" w:sz="0" w:space="0" w:color="auto"/>
        <w:right w:val="none" w:sz="0" w:space="0" w:color="auto"/>
      </w:divBdr>
    </w:div>
    <w:div w:id="1294100833">
      <w:bodyDiv w:val="1"/>
      <w:marLeft w:val="0"/>
      <w:marRight w:val="0"/>
      <w:marTop w:val="0"/>
      <w:marBottom w:val="0"/>
      <w:divBdr>
        <w:top w:val="none" w:sz="0" w:space="0" w:color="auto"/>
        <w:left w:val="none" w:sz="0" w:space="0" w:color="auto"/>
        <w:bottom w:val="none" w:sz="0" w:space="0" w:color="auto"/>
        <w:right w:val="none" w:sz="0" w:space="0" w:color="auto"/>
      </w:divBdr>
    </w:div>
    <w:div w:id="1357199713">
      <w:bodyDiv w:val="1"/>
      <w:marLeft w:val="0"/>
      <w:marRight w:val="0"/>
      <w:marTop w:val="0"/>
      <w:marBottom w:val="0"/>
      <w:divBdr>
        <w:top w:val="none" w:sz="0" w:space="0" w:color="auto"/>
        <w:left w:val="none" w:sz="0" w:space="0" w:color="auto"/>
        <w:bottom w:val="none" w:sz="0" w:space="0" w:color="auto"/>
        <w:right w:val="none" w:sz="0" w:space="0" w:color="auto"/>
      </w:divBdr>
    </w:div>
    <w:div w:id="1359353882">
      <w:bodyDiv w:val="1"/>
      <w:marLeft w:val="0"/>
      <w:marRight w:val="0"/>
      <w:marTop w:val="0"/>
      <w:marBottom w:val="0"/>
      <w:divBdr>
        <w:top w:val="none" w:sz="0" w:space="0" w:color="auto"/>
        <w:left w:val="none" w:sz="0" w:space="0" w:color="auto"/>
        <w:bottom w:val="none" w:sz="0" w:space="0" w:color="auto"/>
        <w:right w:val="none" w:sz="0" w:space="0" w:color="auto"/>
      </w:divBdr>
    </w:div>
    <w:div w:id="1375614157">
      <w:bodyDiv w:val="1"/>
      <w:marLeft w:val="0"/>
      <w:marRight w:val="0"/>
      <w:marTop w:val="0"/>
      <w:marBottom w:val="0"/>
      <w:divBdr>
        <w:top w:val="none" w:sz="0" w:space="0" w:color="auto"/>
        <w:left w:val="none" w:sz="0" w:space="0" w:color="auto"/>
        <w:bottom w:val="none" w:sz="0" w:space="0" w:color="auto"/>
        <w:right w:val="none" w:sz="0" w:space="0" w:color="auto"/>
      </w:divBdr>
    </w:div>
    <w:div w:id="1394934575">
      <w:bodyDiv w:val="1"/>
      <w:marLeft w:val="0"/>
      <w:marRight w:val="0"/>
      <w:marTop w:val="0"/>
      <w:marBottom w:val="0"/>
      <w:divBdr>
        <w:top w:val="none" w:sz="0" w:space="0" w:color="auto"/>
        <w:left w:val="none" w:sz="0" w:space="0" w:color="auto"/>
        <w:bottom w:val="none" w:sz="0" w:space="0" w:color="auto"/>
        <w:right w:val="none" w:sz="0" w:space="0" w:color="auto"/>
      </w:divBdr>
      <w:divsChild>
        <w:div w:id="880021811">
          <w:marLeft w:val="0"/>
          <w:marRight w:val="0"/>
          <w:marTop w:val="0"/>
          <w:marBottom w:val="0"/>
          <w:divBdr>
            <w:top w:val="none" w:sz="0" w:space="0" w:color="auto"/>
            <w:left w:val="none" w:sz="0" w:space="0" w:color="auto"/>
            <w:bottom w:val="none" w:sz="0" w:space="0" w:color="auto"/>
            <w:right w:val="none" w:sz="0" w:space="0" w:color="auto"/>
          </w:divBdr>
          <w:divsChild>
            <w:div w:id="248464640">
              <w:marLeft w:val="-225"/>
              <w:marRight w:val="-225"/>
              <w:marTop w:val="0"/>
              <w:marBottom w:val="0"/>
              <w:divBdr>
                <w:top w:val="none" w:sz="0" w:space="0" w:color="auto"/>
                <w:left w:val="none" w:sz="0" w:space="0" w:color="auto"/>
                <w:bottom w:val="none" w:sz="0" w:space="0" w:color="auto"/>
                <w:right w:val="none" w:sz="0" w:space="0" w:color="auto"/>
              </w:divBdr>
              <w:divsChild>
                <w:div w:id="1902330051">
                  <w:marLeft w:val="0"/>
                  <w:marRight w:val="0"/>
                  <w:marTop w:val="0"/>
                  <w:marBottom w:val="0"/>
                  <w:divBdr>
                    <w:top w:val="none" w:sz="0" w:space="0" w:color="auto"/>
                    <w:left w:val="none" w:sz="0" w:space="0" w:color="auto"/>
                    <w:bottom w:val="none" w:sz="0" w:space="0" w:color="auto"/>
                    <w:right w:val="none" w:sz="0" w:space="0" w:color="auto"/>
                  </w:divBdr>
                  <w:divsChild>
                    <w:div w:id="1984116970">
                      <w:marLeft w:val="0"/>
                      <w:marRight w:val="0"/>
                      <w:marTop w:val="0"/>
                      <w:marBottom w:val="0"/>
                      <w:divBdr>
                        <w:top w:val="none" w:sz="0" w:space="0" w:color="auto"/>
                        <w:left w:val="none" w:sz="0" w:space="0" w:color="auto"/>
                        <w:bottom w:val="none" w:sz="0" w:space="0" w:color="auto"/>
                        <w:right w:val="none" w:sz="0" w:space="0" w:color="auto"/>
                      </w:divBdr>
                      <w:divsChild>
                        <w:div w:id="488444809">
                          <w:marLeft w:val="0"/>
                          <w:marRight w:val="0"/>
                          <w:marTop w:val="0"/>
                          <w:marBottom w:val="0"/>
                          <w:divBdr>
                            <w:top w:val="none" w:sz="0" w:space="0" w:color="auto"/>
                            <w:left w:val="none" w:sz="0" w:space="0" w:color="auto"/>
                            <w:bottom w:val="none" w:sz="0" w:space="0" w:color="auto"/>
                            <w:right w:val="none" w:sz="0" w:space="0" w:color="auto"/>
                          </w:divBdr>
                          <w:divsChild>
                            <w:div w:id="1819877839">
                              <w:marLeft w:val="0"/>
                              <w:marRight w:val="0"/>
                              <w:marTop w:val="0"/>
                              <w:marBottom w:val="0"/>
                              <w:divBdr>
                                <w:top w:val="none" w:sz="0" w:space="0" w:color="auto"/>
                                <w:left w:val="none" w:sz="0" w:space="0" w:color="auto"/>
                                <w:bottom w:val="none" w:sz="0" w:space="0" w:color="auto"/>
                                <w:right w:val="none" w:sz="0" w:space="0" w:color="auto"/>
                              </w:divBdr>
                              <w:divsChild>
                                <w:div w:id="529490717">
                                  <w:marLeft w:val="0"/>
                                  <w:marRight w:val="0"/>
                                  <w:marTop w:val="0"/>
                                  <w:marBottom w:val="0"/>
                                  <w:divBdr>
                                    <w:top w:val="none" w:sz="0" w:space="0" w:color="auto"/>
                                    <w:left w:val="none" w:sz="0" w:space="0" w:color="auto"/>
                                    <w:bottom w:val="none" w:sz="0" w:space="0" w:color="auto"/>
                                    <w:right w:val="none" w:sz="0" w:space="0" w:color="auto"/>
                                  </w:divBdr>
                                  <w:divsChild>
                                    <w:div w:id="455414683">
                                      <w:marLeft w:val="0"/>
                                      <w:marRight w:val="0"/>
                                      <w:marTop w:val="0"/>
                                      <w:marBottom w:val="0"/>
                                      <w:divBdr>
                                        <w:top w:val="none" w:sz="0" w:space="0" w:color="auto"/>
                                        <w:left w:val="none" w:sz="0" w:space="0" w:color="auto"/>
                                        <w:bottom w:val="none" w:sz="0" w:space="0" w:color="auto"/>
                                        <w:right w:val="none" w:sz="0" w:space="0" w:color="auto"/>
                                      </w:divBdr>
                                    </w:div>
                                    <w:div w:id="4194504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533572">
      <w:bodyDiv w:val="1"/>
      <w:marLeft w:val="0"/>
      <w:marRight w:val="0"/>
      <w:marTop w:val="0"/>
      <w:marBottom w:val="0"/>
      <w:divBdr>
        <w:top w:val="none" w:sz="0" w:space="0" w:color="auto"/>
        <w:left w:val="none" w:sz="0" w:space="0" w:color="auto"/>
        <w:bottom w:val="none" w:sz="0" w:space="0" w:color="auto"/>
        <w:right w:val="none" w:sz="0" w:space="0" w:color="auto"/>
      </w:divBdr>
    </w:div>
    <w:div w:id="1526865199">
      <w:bodyDiv w:val="1"/>
      <w:marLeft w:val="0"/>
      <w:marRight w:val="0"/>
      <w:marTop w:val="0"/>
      <w:marBottom w:val="0"/>
      <w:divBdr>
        <w:top w:val="none" w:sz="0" w:space="0" w:color="auto"/>
        <w:left w:val="none" w:sz="0" w:space="0" w:color="auto"/>
        <w:bottom w:val="none" w:sz="0" w:space="0" w:color="auto"/>
        <w:right w:val="none" w:sz="0" w:space="0" w:color="auto"/>
      </w:divBdr>
    </w:div>
    <w:div w:id="1538664123">
      <w:bodyDiv w:val="1"/>
      <w:marLeft w:val="0"/>
      <w:marRight w:val="0"/>
      <w:marTop w:val="0"/>
      <w:marBottom w:val="0"/>
      <w:divBdr>
        <w:top w:val="none" w:sz="0" w:space="0" w:color="auto"/>
        <w:left w:val="none" w:sz="0" w:space="0" w:color="auto"/>
        <w:bottom w:val="none" w:sz="0" w:space="0" w:color="auto"/>
        <w:right w:val="none" w:sz="0" w:space="0" w:color="auto"/>
      </w:divBdr>
      <w:divsChild>
        <w:div w:id="1485663097">
          <w:marLeft w:val="0"/>
          <w:marRight w:val="0"/>
          <w:marTop w:val="0"/>
          <w:marBottom w:val="0"/>
          <w:divBdr>
            <w:top w:val="none" w:sz="0" w:space="0" w:color="auto"/>
            <w:left w:val="none" w:sz="0" w:space="0" w:color="auto"/>
            <w:bottom w:val="none" w:sz="0" w:space="0" w:color="auto"/>
            <w:right w:val="none" w:sz="0" w:space="0" w:color="auto"/>
          </w:divBdr>
        </w:div>
      </w:divsChild>
    </w:div>
    <w:div w:id="1695106527">
      <w:bodyDiv w:val="1"/>
      <w:marLeft w:val="0"/>
      <w:marRight w:val="0"/>
      <w:marTop w:val="0"/>
      <w:marBottom w:val="0"/>
      <w:divBdr>
        <w:top w:val="none" w:sz="0" w:space="0" w:color="auto"/>
        <w:left w:val="none" w:sz="0" w:space="0" w:color="auto"/>
        <w:bottom w:val="none" w:sz="0" w:space="0" w:color="auto"/>
        <w:right w:val="none" w:sz="0" w:space="0" w:color="auto"/>
      </w:divBdr>
    </w:div>
    <w:div w:id="1748847097">
      <w:bodyDiv w:val="1"/>
      <w:marLeft w:val="0"/>
      <w:marRight w:val="0"/>
      <w:marTop w:val="0"/>
      <w:marBottom w:val="0"/>
      <w:divBdr>
        <w:top w:val="none" w:sz="0" w:space="0" w:color="auto"/>
        <w:left w:val="none" w:sz="0" w:space="0" w:color="auto"/>
        <w:bottom w:val="none" w:sz="0" w:space="0" w:color="auto"/>
        <w:right w:val="none" w:sz="0" w:space="0" w:color="auto"/>
      </w:divBdr>
      <w:divsChild>
        <w:div w:id="1064374226">
          <w:marLeft w:val="0"/>
          <w:marRight w:val="0"/>
          <w:marTop w:val="0"/>
          <w:marBottom w:val="0"/>
          <w:divBdr>
            <w:top w:val="none" w:sz="0" w:space="0" w:color="auto"/>
            <w:left w:val="none" w:sz="0" w:space="0" w:color="auto"/>
            <w:bottom w:val="none" w:sz="0" w:space="0" w:color="auto"/>
            <w:right w:val="none" w:sz="0" w:space="0" w:color="auto"/>
          </w:divBdr>
          <w:divsChild>
            <w:div w:id="257687740">
              <w:marLeft w:val="0"/>
              <w:marRight w:val="0"/>
              <w:marTop w:val="0"/>
              <w:marBottom w:val="0"/>
              <w:divBdr>
                <w:top w:val="none" w:sz="0" w:space="0" w:color="auto"/>
                <w:left w:val="none" w:sz="0" w:space="0" w:color="auto"/>
                <w:bottom w:val="none" w:sz="0" w:space="0" w:color="auto"/>
                <w:right w:val="none" w:sz="0" w:space="0" w:color="auto"/>
              </w:divBdr>
              <w:divsChild>
                <w:div w:id="119543700">
                  <w:marLeft w:val="0"/>
                  <w:marRight w:val="0"/>
                  <w:marTop w:val="0"/>
                  <w:marBottom w:val="0"/>
                  <w:divBdr>
                    <w:top w:val="none" w:sz="0" w:space="0" w:color="auto"/>
                    <w:left w:val="none" w:sz="0" w:space="0" w:color="auto"/>
                    <w:bottom w:val="none" w:sz="0" w:space="0" w:color="auto"/>
                    <w:right w:val="none" w:sz="0" w:space="0" w:color="auto"/>
                  </w:divBdr>
                  <w:divsChild>
                    <w:div w:id="187958165">
                      <w:marLeft w:val="0"/>
                      <w:marRight w:val="0"/>
                      <w:marTop w:val="0"/>
                      <w:marBottom w:val="0"/>
                      <w:divBdr>
                        <w:top w:val="none" w:sz="0" w:space="0" w:color="auto"/>
                        <w:left w:val="none" w:sz="0" w:space="0" w:color="auto"/>
                        <w:bottom w:val="none" w:sz="0" w:space="0" w:color="auto"/>
                        <w:right w:val="none" w:sz="0" w:space="0" w:color="auto"/>
                      </w:divBdr>
                      <w:divsChild>
                        <w:div w:id="1800605891">
                          <w:marLeft w:val="0"/>
                          <w:marRight w:val="0"/>
                          <w:marTop w:val="0"/>
                          <w:marBottom w:val="0"/>
                          <w:divBdr>
                            <w:top w:val="none" w:sz="0" w:space="0" w:color="auto"/>
                            <w:left w:val="none" w:sz="0" w:space="0" w:color="auto"/>
                            <w:bottom w:val="none" w:sz="0" w:space="0" w:color="auto"/>
                            <w:right w:val="none" w:sz="0" w:space="0" w:color="auto"/>
                          </w:divBdr>
                          <w:divsChild>
                            <w:div w:id="1677462461">
                              <w:marLeft w:val="0"/>
                              <w:marRight w:val="0"/>
                              <w:marTop w:val="0"/>
                              <w:marBottom w:val="0"/>
                              <w:divBdr>
                                <w:top w:val="none" w:sz="0" w:space="0" w:color="auto"/>
                                <w:left w:val="none" w:sz="0" w:space="0" w:color="auto"/>
                                <w:bottom w:val="none" w:sz="0" w:space="0" w:color="auto"/>
                                <w:right w:val="none" w:sz="0" w:space="0" w:color="auto"/>
                              </w:divBdr>
                              <w:divsChild>
                                <w:div w:id="284235093">
                                  <w:marLeft w:val="0"/>
                                  <w:marRight w:val="0"/>
                                  <w:marTop w:val="0"/>
                                  <w:marBottom w:val="0"/>
                                  <w:divBdr>
                                    <w:top w:val="none" w:sz="0" w:space="0" w:color="auto"/>
                                    <w:left w:val="none" w:sz="0" w:space="0" w:color="auto"/>
                                    <w:bottom w:val="none" w:sz="0" w:space="0" w:color="auto"/>
                                    <w:right w:val="none" w:sz="0" w:space="0" w:color="auto"/>
                                  </w:divBdr>
                                  <w:divsChild>
                                    <w:div w:id="957881877">
                                      <w:marLeft w:val="0"/>
                                      <w:marRight w:val="0"/>
                                      <w:marTop w:val="0"/>
                                      <w:marBottom w:val="0"/>
                                      <w:divBdr>
                                        <w:top w:val="none" w:sz="0" w:space="0" w:color="auto"/>
                                        <w:left w:val="none" w:sz="0" w:space="0" w:color="auto"/>
                                        <w:bottom w:val="none" w:sz="0" w:space="0" w:color="auto"/>
                                        <w:right w:val="none" w:sz="0" w:space="0" w:color="auto"/>
                                      </w:divBdr>
                                      <w:divsChild>
                                        <w:div w:id="854467848">
                                          <w:marLeft w:val="0"/>
                                          <w:marRight w:val="0"/>
                                          <w:marTop w:val="0"/>
                                          <w:marBottom w:val="0"/>
                                          <w:divBdr>
                                            <w:top w:val="none" w:sz="0" w:space="0" w:color="auto"/>
                                            <w:left w:val="none" w:sz="0" w:space="0" w:color="auto"/>
                                            <w:bottom w:val="none" w:sz="0" w:space="0" w:color="auto"/>
                                            <w:right w:val="none" w:sz="0" w:space="0" w:color="auto"/>
                                          </w:divBdr>
                                          <w:divsChild>
                                            <w:div w:id="416948558">
                                              <w:marLeft w:val="0"/>
                                              <w:marRight w:val="0"/>
                                              <w:marTop w:val="0"/>
                                              <w:marBottom w:val="0"/>
                                              <w:divBdr>
                                                <w:top w:val="none" w:sz="0" w:space="0" w:color="auto"/>
                                                <w:left w:val="none" w:sz="0" w:space="0" w:color="auto"/>
                                                <w:bottom w:val="none" w:sz="0" w:space="0" w:color="auto"/>
                                                <w:right w:val="none" w:sz="0" w:space="0" w:color="auto"/>
                                              </w:divBdr>
                                              <w:divsChild>
                                                <w:div w:id="2108885410">
                                                  <w:marLeft w:val="0"/>
                                                  <w:marRight w:val="0"/>
                                                  <w:marTop w:val="0"/>
                                                  <w:marBottom w:val="0"/>
                                                  <w:divBdr>
                                                    <w:top w:val="none" w:sz="0" w:space="0" w:color="auto"/>
                                                    <w:left w:val="none" w:sz="0" w:space="0" w:color="auto"/>
                                                    <w:bottom w:val="none" w:sz="0" w:space="0" w:color="auto"/>
                                                    <w:right w:val="none" w:sz="0" w:space="0" w:color="auto"/>
                                                  </w:divBdr>
                                                  <w:divsChild>
                                                    <w:div w:id="1675918258">
                                                      <w:marLeft w:val="0"/>
                                                      <w:marRight w:val="0"/>
                                                      <w:marTop w:val="0"/>
                                                      <w:marBottom w:val="0"/>
                                                      <w:divBdr>
                                                        <w:top w:val="none" w:sz="0" w:space="0" w:color="auto"/>
                                                        <w:left w:val="none" w:sz="0" w:space="0" w:color="auto"/>
                                                        <w:bottom w:val="none" w:sz="0" w:space="0" w:color="auto"/>
                                                        <w:right w:val="none" w:sz="0" w:space="0" w:color="auto"/>
                                                      </w:divBdr>
                                                      <w:divsChild>
                                                        <w:div w:id="690498419">
                                                          <w:marLeft w:val="0"/>
                                                          <w:marRight w:val="0"/>
                                                          <w:marTop w:val="0"/>
                                                          <w:marBottom w:val="0"/>
                                                          <w:divBdr>
                                                            <w:top w:val="none" w:sz="0" w:space="0" w:color="auto"/>
                                                            <w:left w:val="none" w:sz="0" w:space="0" w:color="auto"/>
                                                            <w:bottom w:val="none" w:sz="0" w:space="0" w:color="auto"/>
                                                            <w:right w:val="none" w:sz="0" w:space="0" w:color="auto"/>
                                                          </w:divBdr>
                                                          <w:divsChild>
                                                            <w:div w:id="1113356858">
                                                              <w:marLeft w:val="0"/>
                                                              <w:marRight w:val="0"/>
                                                              <w:marTop w:val="0"/>
                                                              <w:marBottom w:val="0"/>
                                                              <w:divBdr>
                                                                <w:top w:val="none" w:sz="0" w:space="0" w:color="auto"/>
                                                                <w:left w:val="none" w:sz="0" w:space="0" w:color="auto"/>
                                                                <w:bottom w:val="none" w:sz="0" w:space="0" w:color="auto"/>
                                                                <w:right w:val="none" w:sz="0" w:space="0" w:color="auto"/>
                                                              </w:divBdr>
                                                              <w:divsChild>
                                                                <w:div w:id="990132897">
                                                                  <w:marLeft w:val="0"/>
                                                                  <w:marRight w:val="0"/>
                                                                  <w:marTop w:val="0"/>
                                                                  <w:marBottom w:val="0"/>
                                                                  <w:divBdr>
                                                                    <w:top w:val="none" w:sz="0" w:space="0" w:color="auto"/>
                                                                    <w:left w:val="none" w:sz="0" w:space="0" w:color="auto"/>
                                                                    <w:bottom w:val="none" w:sz="0" w:space="0" w:color="auto"/>
                                                                    <w:right w:val="none" w:sz="0" w:space="0" w:color="auto"/>
                                                                  </w:divBdr>
                                                                  <w:divsChild>
                                                                    <w:div w:id="21208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3550350">
      <w:bodyDiv w:val="1"/>
      <w:marLeft w:val="0"/>
      <w:marRight w:val="0"/>
      <w:marTop w:val="0"/>
      <w:marBottom w:val="0"/>
      <w:divBdr>
        <w:top w:val="none" w:sz="0" w:space="0" w:color="auto"/>
        <w:left w:val="none" w:sz="0" w:space="0" w:color="auto"/>
        <w:bottom w:val="none" w:sz="0" w:space="0" w:color="auto"/>
        <w:right w:val="none" w:sz="0" w:space="0" w:color="auto"/>
      </w:divBdr>
    </w:div>
    <w:div w:id="1800764132">
      <w:bodyDiv w:val="1"/>
      <w:marLeft w:val="0"/>
      <w:marRight w:val="0"/>
      <w:marTop w:val="0"/>
      <w:marBottom w:val="0"/>
      <w:divBdr>
        <w:top w:val="none" w:sz="0" w:space="0" w:color="auto"/>
        <w:left w:val="none" w:sz="0" w:space="0" w:color="auto"/>
        <w:bottom w:val="none" w:sz="0" w:space="0" w:color="auto"/>
        <w:right w:val="none" w:sz="0" w:space="0" w:color="auto"/>
      </w:divBdr>
    </w:div>
    <w:div w:id="1881550130">
      <w:bodyDiv w:val="1"/>
      <w:marLeft w:val="0"/>
      <w:marRight w:val="0"/>
      <w:marTop w:val="0"/>
      <w:marBottom w:val="0"/>
      <w:divBdr>
        <w:top w:val="none" w:sz="0" w:space="0" w:color="auto"/>
        <w:left w:val="none" w:sz="0" w:space="0" w:color="auto"/>
        <w:bottom w:val="none" w:sz="0" w:space="0" w:color="auto"/>
        <w:right w:val="none" w:sz="0" w:space="0" w:color="auto"/>
      </w:divBdr>
    </w:div>
    <w:div w:id="1885868546">
      <w:bodyDiv w:val="1"/>
      <w:marLeft w:val="0"/>
      <w:marRight w:val="0"/>
      <w:marTop w:val="0"/>
      <w:marBottom w:val="0"/>
      <w:divBdr>
        <w:top w:val="none" w:sz="0" w:space="0" w:color="auto"/>
        <w:left w:val="none" w:sz="0" w:space="0" w:color="auto"/>
        <w:bottom w:val="none" w:sz="0" w:space="0" w:color="auto"/>
        <w:right w:val="none" w:sz="0" w:space="0" w:color="auto"/>
      </w:divBdr>
    </w:div>
    <w:div w:id="1909925913">
      <w:bodyDiv w:val="1"/>
      <w:marLeft w:val="0"/>
      <w:marRight w:val="0"/>
      <w:marTop w:val="0"/>
      <w:marBottom w:val="0"/>
      <w:divBdr>
        <w:top w:val="none" w:sz="0" w:space="0" w:color="auto"/>
        <w:left w:val="none" w:sz="0" w:space="0" w:color="auto"/>
        <w:bottom w:val="none" w:sz="0" w:space="0" w:color="auto"/>
        <w:right w:val="none" w:sz="0" w:space="0" w:color="auto"/>
      </w:divBdr>
    </w:div>
    <w:div w:id="1924877754">
      <w:bodyDiv w:val="1"/>
      <w:marLeft w:val="0"/>
      <w:marRight w:val="0"/>
      <w:marTop w:val="0"/>
      <w:marBottom w:val="0"/>
      <w:divBdr>
        <w:top w:val="none" w:sz="0" w:space="0" w:color="auto"/>
        <w:left w:val="none" w:sz="0" w:space="0" w:color="auto"/>
        <w:bottom w:val="none" w:sz="0" w:space="0" w:color="auto"/>
        <w:right w:val="none" w:sz="0" w:space="0" w:color="auto"/>
      </w:divBdr>
      <w:divsChild>
        <w:div w:id="283849081">
          <w:marLeft w:val="0"/>
          <w:marRight w:val="0"/>
          <w:marTop w:val="0"/>
          <w:marBottom w:val="0"/>
          <w:divBdr>
            <w:top w:val="none" w:sz="0" w:space="0" w:color="auto"/>
            <w:left w:val="none" w:sz="0" w:space="0" w:color="auto"/>
            <w:bottom w:val="none" w:sz="0" w:space="0" w:color="auto"/>
            <w:right w:val="none" w:sz="0" w:space="0" w:color="auto"/>
          </w:divBdr>
          <w:divsChild>
            <w:div w:id="816382756">
              <w:marLeft w:val="0"/>
              <w:marRight w:val="0"/>
              <w:marTop w:val="0"/>
              <w:marBottom w:val="0"/>
              <w:divBdr>
                <w:top w:val="none" w:sz="0" w:space="0" w:color="auto"/>
                <w:left w:val="none" w:sz="0" w:space="0" w:color="auto"/>
                <w:bottom w:val="none" w:sz="0" w:space="0" w:color="auto"/>
                <w:right w:val="none" w:sz="0" w:space="0" w:color="auto"/>
              </w:divBdr>
              <w:divsChild>
                <w:div w:id="1621261168">
                  <w:marLeft w:val="0"/>
                  <w:marRight w:val="0"/>
                  <w:marTop w:val="0"/>
                  <w:marBottom w:val="0"/>
                  <w:divBdr>
                    <w:top w:val="none" w:sz="0" w:space="0" w:color="auto"/>
                    <w:left w:val="none" w:sz="0" w:space="0" w:color="auto"/>
                    <w:bottom w:val="none" w:sz="0" w:space="0" w:color="auto"/>
                    <w:right w:val="none" w:sz="0" w:space="0" w:color="auto"/>
                  </w:divBdr>
                  <w:divsChild>
                    <w:div w:id="1784496185">
                      <w:marLeft w:val="0"/>
                      <w:marRight w:val="0"/>
                      <w:marTop w:val="0"/>
                      <w:marBottom w:val="0"/>
                      <w:divBdr>
                        <w:top w:val="none" w:sz="0" w:space="0" w:color="auto"/>
                        <w:left w:val="none" w:sz="0" w:space="0" w:color="auto"/>
                        <w:bottom w:val="none" w:sz="0" w:space="0" w:color="auto"/>
                        <w:right w:val="none" w:sz="0" w:space="0" w:color="auto"/>
                      </w:divBdr>
                      <w:divsChild>
                        <w:div w:id="1835487877">
                          <w:marLeft w:val="0"/>
                          <w:marRight w:val="0"/>
                          <w:marTop w:val="0"/>
                          <w:marBottom w:val="0"/>
                          <w:divBdr>
                            <w:top w:val="none" w:sz="0" w:space="0" w:color="auto"/>
                            <w:left w:val="none" w:sz="0" w:space="0" w:color="auto"/>
                            <w:bottom w:val="none" w:sz="0" w:space="0" w:color="auto"/>
                            <w:right w:val="none" w:sz="0" w:space="0" w:color="auto"/>
                          </w:divBdr>
                          <w:divsChild>
                            <w:div w:id="1317799502">
                              <w:marLeft w:val="0"/>
                              <w:marRight w:val="0"/>
                              <w:marTop w:val="0"/>
                              <w:marBottom w:val="0"/>
                              <w:divBdr>
                                <w:top w:val="none" w:sz="0" w:space="0" w:color="auto"/>
                                <w:left w:val="none" w:sz="0" w:space="0" w:color="auto"/>
                                <w:bottom w:val="none" w:sz="0" w:space="0" w:color="auto"/>
                                <w:right w:val="none" w:sz="0" w:space="0" w:color="auto"/>
                              </w:divBdr>
                              <w:divsChild>
                                <w:div w:id="979067523">
                                  <w:marLeft w:val="0"/>
                                  <w:marRight w:val="0"/>
                                  <w:marTop w:val="0"/>
                                  <w:marBottom w:val="0"/>
                                  <w:divBdr>
                                    <w:top w:val="none" w:sz="0" w:space="0" w:color="auto"/>
                                    <w:left w:val="none" w:sz="0" w:space="0" w:color="auto"/>
                                    <w:bottom w:val="none" w:sz="0" w:space="0" w:color="auto"/>
                                    <w:right w:val="none" w:sz="0" w:space="0" w:color="auto"/>
                                  </w:divBdr>
                                  <w:divsChild>
                                    <w:div w:id="2093700036">
                                      <w:marLeft w:val="0"/>
                                      <w:marRight w:val="0"/>
                                      <w:marTop w:val="0"/>
                                      <w:marBottom w:val="0"/>
                                      <w:divBdr>
                                        <w:top w:val="none" w:sz="0" w:space="0" w:color="auto"/>
                                        <w:left w:val="none" w:sz="0" w:space="0" w:color="auto"/>
                                        <w:bottom w:val="none" w:sz="0" w:space="0" w:color="auto"/>
                                        <w:right w:val="none" w:sz="0" w:space="0" w:color="auto"/>
                                      </w:divBdr>
                                      <w:divsChild>
                                        <w:div w:id="90126940">
                                          <w:marLeft w:val="375"/>
                                          <w:marRight w:val="375"/>
                                          <w:marTop w:val="0"/>
                                          <w:marBottom w:val="0"/>
                                          <w:divBdr>
                                            <w:top w:val="none" w:sz="0" w:space="0" w:color="auto"/>
                                            <w:left w:val="none" w:sz="0" w:space="0" w:color="auto"/>
                                            <w:bottom w:val="none" w:sz="0" w:space="0" w:color="auto"/>
                                            <w:right w:val="none" w:sz="0" w:space="0" w:color="auto"/>
                                          </w:divBdr>
                                          <w:divsChild>
                                            <w:div w:id="7593309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805974">
      <w:bodyDiv w:val="1"/>
      <w:marLeft w:val="0"/>
      <w:marRight w:val="0"/>
      <w:marTop w:val="0"/>
      <w:marBottom w:val="0"/>
      <w:divBdr>
        <w:top w:val="none" w:sz="0" w:space="0" w:color="auto"/>
        <w:left w:val="none" w:sz="0" w:space="0" w:color="auto"/>
        <w:bottom w:val="none" w:sz="0" w:space="0" w:color="auto"/>
        <w:right w:val="none" w:sz="0" w:space="0" w:color="auto"/>
      </w:divBdr>
    </w:div>
    <w:div w:id="1970476980">
      <w:bodyDiv w:val="1"/>
      <w:marLeft w:val="0"/>
      <w:marRight w:val="0"/>
      <w:marTop w:val="0"/>
      <w:marBottom w:val="0"/>
      <w:divBdr>
        <w:top w:val="none" w:sz="0" w:space="0" w:color="auto"/>
        <w:left w:val="none" w:sz="0" w:space="0" w:color="auto"/>
        <w:bottom w:val="none" w:sz="0" w:space="0" w:color="auto"/>
        <w:right w:val="none" w:sz="0" w:space="0" w:color="auto"/>
      </w:divBdr>
    </w:div>
    <w:div w:id="1998411829">
      <w:bodyDiv w:val="1"/>
      <w:marLeft w:val="0"/>
      <w:marRight w:val="0"/>
      <w:marTop w:val="0"/>
      <w:marBottom w:val="0"/>
      <w:divBdr>
        <w:top w:val="none" w:sz="0" w:space="0" w:color="auto"/>
        <w:left w:val="none" w:sz="0" w:space="0" w:color="auto"/>
        <w:bottom w:val="none" w:sz="0" w:space="0" w:color="auto"/>
        <w:right w:val="none" w:sz="0" w:space="0" w:color="auto"/>
      </w:divBdr>
    </w:div>
    <w:div w:id="2134446057">
      <w:bodyDiv w:val="1"/>
      <w:marLeft w:val="0"/>
      <w:marRight w:val="0"/>
      <w:marTop w:val="0"/>
      <w:marBottom w:val="0"/>
      <w:divBdr>
        <w:top w:val="none" w:sz="0" w:space="0" w:color="auto"/>
        <w:left w:val="none" w:sz="0" w:space="0" w:color="auto"/>
        <w:bottom w:val="none" w:sz="0" w:space="0" w:color="auto"/>
        <w:right w:val="none" w:sz="0" w:space="0" w:color="auto"/>
      </w:divBdr>
    </w:div>
    <w:div w:id="2137870518">
      <w:bodyDiv w:val="1"/>
      <w:marLeft w:val="0"/>
      <w:marRight w:val="0"/>
      <w:marTop w:val="0"/>
      <w:marBottom w:val="0"/>
      <w:divBdr>
        <w:top w:val="none" w:sz="0" w:space="0" w:color="auto"/>
        <w:left w:val="none" w:sz="0" w:space="0" w:color="auto"/>
        <w:bottom w:val="none" w:sz="0" w:space="0" w:color="auto"/>
        <w:right w:val="none" w:sz="0" w:space="0" w:color="auto"/>
      </w:divBdr>
      <w:divsChild>
        <w:div w:id="1132135117">
          <w:marLeft w:val="0"/>
          <w:marRight w:val="0"/>
          <w:marTop w:val="0"/>
          <w:marBottom w:val="0"/>
          <w:divBdr>
            <w:top w:val="none" w:sz="0" w:space="0" w:color="auto"/>
            <w:left w:val="none" w:sz="0" w:space="0" w:color="auto"/>
            <w:bottom w:val="none" w:sz="0" w:space="0" w:color="auto"/>
            <w:right w:val="none" w:sz="0" w:space="0" w:color="auto"/>
          </w:divBdr>
          <w:divsChild>
            <w:div w:id="398406264">
              <w:marLeft w:val="0"/>
              <w:marRight w:val="0"/>
              <w:marTop w:val="0"/>
              <w:marBottom w:val="0"/>
              <w:divBdr>
                <w:top w:val="none" w:sz="0" w:space="0" w:color="auto"/>
                <w:left w:val="none" w:sz="0" w:space="0" w:color="auto"/>
                <w:bottom w:val="none" w:sz="0" w:space="0" w:color="auto"/>
                <w:right w:val="none" w:sz="0" w:space="0" w:color="auto"/>
              </w:divBdr>
              <w:divsChild>
                <w:div w:id="260384294">
                  <w:marLeft w:val="0"/>
                  <w:marRight w:val="0"/>
                  <w:marTop w:val="0"/>
                  <w:marBottom w:val="0"/>
                  <w:divBdr>
                    <w:top w:val="none" w:sz="0" w:space="0" w:color="auto"/>
                    <w:left w:val="none" w:sz="0" w:space="0" w:color="auto"/>
                    <w:bottom w:val="none" w:sz="0" w:space="0" w:color="auto"/>
                    <w:right w:val="none" w:sz="0" w:space="0" w:color="auto"/>
                  </w:divBdr>
                  <w:divsChild>
                    <w:div w:id="427897246">
                      <w:marLeft w:val="0"/>
                      <w:marRight w:val="0"/>
                      <w:marTop w:val="0"/>
                      <w:marBottom w:val="0"/>
                      <w:divBdr>
                        <w:top w:val="none" w:sz="0" w:space="0" w:color="auto"/>
                        <w:left w:val="none" w:sz="0" w:space="0" w:color="auto"/>
                        <w:bottom w:val="none" w:sz="0" w:space="0" w:color="auto"/>
                        <w:right w:val="none" w:sz="0" w:space="0" w:color="auto"/>
                      </w:divBdr>
                      <w:divsChild>
                        <w:div w:id="1426421475">
                          <w:marLeft w:val="0"/>
                          <w:marRight w:val="0"/>
                          <w:marTop w:val="0"/>
                          <w:marBottom w:val="0"/>
                          <w:divBdr>
                            <w:top w:val="none" w:sz="0" w:space="0" w:color="auto"/>
                            <w:left w:val="none" w:sz="0" w:space="0" w:color="auto"/>
                            <w:bottom w:val="none" w:sz="0" w:space="0" w:color="auto"/>
                            <w:right w:val="none" w:sz="0" w:space="0" w:color="auto"/>
                          </w:divBdr>
                          <w:divsChild>
                            <w:div w:id="1623418616">
                              <w:marLeft w:val="0"/>
                              <w:marRight w:val="0"/>
                              <w:marTop w:val="0"/>
                              <w:marBottom w:val="0"/>
                              <w:divBdr>
                                <w:top w:val="none" w:sz="0" w:space="0" w:color="auto"/>
                                <w:left w:val="none" w:sz="0" w:space="0" w:color="auto"/>
                                <w:bottom w:val="none" w:sz="0" w:space="0" w:color="auto"/>
                                <w:right w:val="none" w:sz="0" w:space="0" w:color="auto"/>
                              </w:divBdr>
                              <w:divsChild>
                                <w:div w:id="463544828">
                                  <w:marLeft w:val="0"/>
                                  <w:marRight w:val="0"/>
                                  <w:marTop w:val="0"/>
                                  <w:marBottom w:val="0"/>
                                  <w:divBdr>
                                    <w:top w:val="none" w:sz="0" w:space="0" w:color="auto"/>
                                    <w:left w:val="none" w:sz="0" w:space="0" w:color="auto"/>
                                    <w:bottom w:val="none" w:sz="0" w:space="0" w:color="auto"/>
                                    <w:right w:val="none" w:sz="0" w:space="0" w:color="auto"/>
                                  </w:divBdr>
                                  <w:divsChild>
                                    <w:div w:id="1431121197">
                                      <w:marLeft w:val="0"/>
                                      <w:marRight w:val="0"/>
                                      <w:marTop w:val="0"/>
                                      <w:marBottom w:val="0"/>
                                      <w:divBdr>
                                        <w:top w:val="none" w:sz="0" w:space="0" w:color="auto"/>
                                        <w:left w:val="none" w:sz="0" w:space="0" w:color="auto"/>
                                        <w:bottom w:val="none" w:sz="0" w:space="0" w:color="auto"/>
                                        <w:right w:val="none" w:sz="0" w:space="0" w:color="auto"/>
                                      </w:divBdr>
                                      <w:divsChild>
                                        <w:div w:id="647057933">
                                          <w:marLeft w:val="0"/>
                                          <w:marRight w:val="0"/>
                                          <w:marTop w:val="0"/>
                                          <w:marBottom w:val="0"/>
                                          <w:divBdr>
                                            <w:top w:val="none" w:sz="0" w:space="0" w:color="auto"/>
                                            <w:left w:val="none" w:sz="0" w:space="0" w:color="auto"/>
                                            <w:bottom w:val="none" w:sz="0" w:space="0" w:color="auto"/>
                                            <w:right w:val="none" w:sz="0" w:space="0" w:color="auto"/>
                                          </w:divBdr>
                                          <w:divsChild>
                                            <w:div w:id="580068422">
                                              <w:marLeft w:val="0"/>
                                              <w:marRight w:val="0"/>
                                              <w:marTop w:val="0"/>
                                              <w:marBottom w:val="0"/>
                                              <w:divBdr>
                                                <w:top w:val="none" w:sz="0" w:space="0" w:color="auto"/>
                                                <w:left w:val="none" w:sz="0" w:space="0" w:color="auto"/>
                                                <w:bottom w:val="none" w:sz="0" w:space="0" w:color="auto"/>
                                                <w:right w:val="none" w:sz="0" w:space="0" w:color="auto"/>
                                              </w:divBdr>
                                              <w:divsChild>
                                                <w:div w:id="1987588954">
                                                  <w:marLeft w:val="0"/>
                                                  <w:marRight w:val="0"/>
                                                  <w:marTop w:val="0"/>
                                                  <w:marBottom w:val="0"/>
                                                  <w:divBdr>
                                                    <w:top w:val="none" w:sz="0" w:space="0" w:color="auto"/>
                                                    <w:left w:val="none" w:sz="0" w:space="0" w:color="auto"/>
                                                    <w:bottom w:val="none" w:sz="0" w:space="0" w:color="auto"/>
                                                    <w:right w:val="none" w:sz="0" w:space="0" w:color="auto"/>
                                                  </w:divBdr>
                                                  <w:divsChild>
                                                    <w:div w:id="837038593">
                                                      <w:marLeft w:val="0"/>
                                                      <w:marRight w:val="0"/>
                                                      <w:marTop w:val="0"/>
                                                      <w:marBottom w:val="0"/>
                                                      <w:divBdr>
                                                        <w:top w:val="none" w:sz="0" w:space="0" w:color="auto"/>
                                                        <w:left w:val="none" w:sz="0" w:space="0" w:color="auto"/>
                                                        <w:bottom w:val="none" w:sz="0" w:space="0" w:color="auto"/>
                                                        <w:right w:val="none" w:sz="0" w:space="0" w:color="auto"/>
                                                      </w:divBdr>
                                                      <w:divsChild>
                                                        <w:div w:id="1239247053">
                                                          <w:marLeft w:val="0"/>
                                                          <w:marRight w:val="0"/>
                                                          <w:marTop w:val="0"/>
                                                          <w:marBottom w:val="0"/>
                                                          <w:divBdr>
                                                            <w:top w:val="none" w:sz="0" w:space="0" w:color="auto"/>
                                                            <w:left w:val="none" w:sz="0" w:space="0" w:color="auto"/>
                                                            <w:bottom w:val="none" w:sz="0" w:space="0" w:color="auto"/>
                                                            <w:right w:val="none" w:sz="0" w:space="0" w:color="auto"/>
                                                          </w:divBdr>
                                                          <w:divsChild>
                                                            <w:div w:id="918519485">
                                                              <w:marLeft w:val="0"/>
                                                              <w:marRight w:val="0"/>
                                                              <w:marTop w:val="0"/>
                                                              <w:marBottom w:val="0"/>
                                                              <w:divBdr>
                                                                <w:top w:val="none" w:sz="0" w:space="0" w:color="auto"/>
                                                                <w:left w:val="none" w:sz="0" w:space="0" w:color="auto"/>
                                                                <w:bottom w:val="none" w:sz="0" w:space="0" w:color="auto"/>
                                                                <w:right w:val="none" w:sz="0" w:space="0" w:color="auto"/>
                                                              </w:divBdr>
                                                              <w:divsChild>
                                                                <w:div w:id="1177038339">
                                                                  <w:marLeft w:val="0"/>
                                                                  <w:marRight w:val="0"/>
                                                                  <w:marTop w:val="0"/>
                                                                  <w:marBottom w:val="0"/>
                                                                  <w:divBdr>
                                                                    <w:top w:val="none" w:sz="0" w:space="0" w:color="auto"/>
                                                                    <w:left w:val="none" w:sz="0" w:space="0" w:color="auto"/>
                                                                    <w:bottom w:val="none" w:sz="0" w:space="0" w:color="auto"/>
                                                                    <w:right w:val="none" w:sz="0" w:space="0" w:color="auto"/>
                                                                  </w:divBdr>
                                                                  <w:divsChild>
                                                                    <w:div w:id="21067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linicaltrials.gov/ct2/show/NCT0250109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Helena_Symeou@eisai.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erck.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isai.eu"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clinicaltrials.gov/ct2/show/NCT03517449" TargetMode="External"/><Relationship Id="rId3" Type="http://schemas.openxmlformats.org/officeDocument/2006/relationships/hyperlink" Target="https://www.ncbi.nlm.nih.gov/pubmed/15894663" TargetMode="External"/><Relationship Id="rId7" Type="http://schemas.openxmlformats.org/officeDocument/2006/relationships/hyperlink" Target="http://www.clinicaltrials.gov/ct2/show/NCT02811861" TargetMode="External"/><Relationship Id="rId2" Type="http://schemas.openxmlformats.org/officeDocument/2006/relationships/hyperlink" Target="https://www.wcrf.org/dietandcancer/cancer-trends/endometrial-cancer-statistics" TargetMode="External"/><Relationship Id="rId1" Type="http://schemas.openxmlformats.org/officeDocument/2006/relationships/hyperlink" Target="http://eisai.mediaroom.com/pressreleases?item=122746" TargetMode="External"/><Relationship Id="rId6" Type="http://schemas.openxmlformats.org/officeDocument/2006/relationships/hyperlink" Target="https://www.ema.europa.eu/en/documents/product-information/lenvima-epar-product-information_en.pdf" TargetMode="External"/><Relationship Id="rId5" Type="http://schemas.openxmlformats.org/officeDocument/2006/relationships/hyperlink" Target="https://clinicaltrials.gov/ct2/show/NCT02501096" TargetMode="External"/><Relationship Id="rId4" Type="http://schemas.openxmlformats.org/officeDocument/2006/relationships/hyperlink" Target="https://clinicaltrials.gov/ct2/show/NCT03884101" TargetMode="External"/><Relationship Id="rId9" Type="http://schemas.openxmlformats.org/officeDocument/2006/relationships/hyperlink" Target="https://www.medicines.org.uk/emc/medicine/30602"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AB14B07499894289F4B4B4252F2BD9" ma:contentTypeVersion="10" ma:contentTypeDescription="Create a new document." ma:contentTypeScope="" ma:versionID="be2817030d61bc1b43d700e5deed036a">
  <xsd:schema xmlns:xsd="http://www.w3.org/2001/XMLSchema" xmlns:xs="http://www.w3.org/2001/XMLSchema" xmlns:p="http://schemas.microsoft.com/office/2006/metadata/properties" xmlns:ns3="0f494e19-c9f3-445a-9ccc-193bcf21adb4" targetNamespace="http://schemas.microsoft.com/office/2006/metadata/properties" ma:root="true" ma:fieldsID="11f706f476774051476bc390fadcbd0f" ns3:_="">
    <xsd:import namespace="0f494e19-c9f3-445a-9ccc-193bcf21ad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94e19-c9f3-445a-9ccc-193bcf21a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7DDE6-55C4-4591-92C2-BD4ED965F94B}">
  <ds:schemaRefs>
    <ds:schemaRef ds:uri="http://schemas.microsoft.com/sharepoint/v3/contenttype/forms"/>
  </ds:schemaRefs>
</ds:datastoreItem>
</file>

<file path=customXml/itemProps2.xml><?xml version="1.0" encoding="utf-8"?>
<ds:datastoreItem xmlns:ds="http://schemas.openxmlformats.org/officeDocument/2006/customXml" ds:itemID="{370F7CC6-E7EC-4222-8377-734C6CA6B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94e19-c9f3-445a-9ccc-193bcf21a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5D2F8B-6578-4BC0-9A6C-DFD36DBA246F}">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0f494e19-c9f3-445a-9ccc-193bcf21adb4"/>
    <ds:schemaRef ds:uri="http://www.w3.org/XML/1998/namespace"/>
    <ds:schemaRef ds:uri="http://purl.org/dc/dcmitype/"/>
  </ds:schemaRefs>
</ds:datastoreItem>
</file>

<file path=customXml/itemProps4.xml><?xml version="1.0" encoding="utf-8"?>
<ds:datastoreItem xmlns:ds="http://schemas.openxmlformats.org/officeDocument/2006/customXml" ds:itemID="{E26C7FBE-79D6-4CF4-BCDE-FE77609BAB2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BAFA5D2-47DB-4C29-80F7-1ACBB140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2249</Words>
  <Characters>12823</Characters>
  <Application>Microsoft Office Word</Application>
  <DocSecurity>0</DocSecurity>
  <Lines>106</Lines>
  <Paragraphs>30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Merck</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Hiroki Sakamoto</dc:creator>
  <cp:lastModifiedBy>Helena Symeou</cp:lastModifiedBy>
  <cp:revision>3</cp:revision>
  <cp:lastPrinted>2019-09-19T10:56:00Z</cp:lastPrinted>
  <dcterms:created xsi:type="dcterms:W3CDTF">2019-09-29T10:03:00Z</dcterms:created>
  <dcterms:modified xsi:type="dcterms:W3CDTF">2019-10-02T12:16:00Z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0x01010045AB14B07499894289F4B4B4252F2BD9</vt:lpwstr>
  </property>
  <property fmtid="{D5CDD505-2E9C-101B-9397-08002B2CF9AE}" pid="3" name="docIndexRef">
    <vt:lpwstr>e906c18c-bb13-4c63-a3e4-329a600aa8de</vt:lpwstr>
  </property>
  <property fmtid="{D5CDD505-2E9C-101B-9397-08002B2CF9AE}" pid="4" name="bjSaver">
    <vt:lpwstr>X+aGkz8pvQJGenOtBmQqTqSf3xQLVAP0</vt:lpwstr>
  </property>
  <property fmtid="{D5CDD505-2E9C-101B-9397-08002B2CF9AE}" pid="5" name="bjDocumentSecurityLabel">
    <vt:lpwstr>Not Classified</vt:lpwstr>
  </property>
  <property fmtid="{D5CDD505-2E9C-101B-9397-08002B2CF9AE}" pid="6"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7" name="bjDocumentLabelXML-0">
    <vt:lpwstr>ames.com/2008/01/sie/internal/label"&gt;&lt;element uid="9920fcc9-9f43-4d43-9e3e-b98a219cfd55" value="" /&gt;&lt;/sisl&gt;</vt:lpwstr>
  </property>
  <property fmtid="{D5CDD505-2E9C-101B-9397-08002B2CF9AE}" pid="8" name="_NewReviewCycle">
    <vt:lpwstr/>
  </property>
</Properties>
</file>